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rPr/>
      </w:pPr>
      <w:r w:rsidDel="00000000" w:rsidR="00000000" w:rsidRPr="00000000">
        <w:rPr>
          <w:rFonts w:ascii="Arial" w:cs="Arial" w:eastAsia="Arial" w:hAnsi="Arial"/>
          <w:color w:val="999999"/>
          <w:sz w:val="18"/>
          <w:szCs w:val="18"/>
          <w:rtl w:val="0"/>
        </w:rPr>
        <w:t xml:space="preserve">Raziskava • April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8"/>
          <w:szCs w:val="28"/>
          <w:rtl w:val="0"/>
        </w:rPr>
        <w:t xml:space="preserve">Primerjava cen gospodinjskih aparatov</w:t>
      </w:r>
      <w:r w:rsidDel="00000000" w:rsidR="00000000" w:rsidRPr="00000000">
        <w:rPr>
          <w:b w:val="1"/>
          <w:bCs w:val="1"/>
          <w:color w:val="1a1a1a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8"/>
          <w:szCs w:val="28"/>
          <w:rtl w:val="0"/>
        </w:rPr>
        <w:t xml:space="preserve"> Slovenija in Hrvaška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20" w:lineRule="auto"/>
        <w:rPr/>
      </w:pPr>
      <w:r w:rsidDel="00000000" w:rsidR="00000000" w:rsidRPr="00000000">
        <w:rPr>
          <w:rFonts w:ascii="Arial" w:cs="Arial" w:eastAsia="Arial" w:hAnsi="Arial"/>
          <w:color w:val="666666"/>
          <w:sz w:val="19"/>
          <w:szCs w:val="19"/>
          <w:rtl w:val="0"/>
        </w:rPr>
        <w:t xml:space="preserve">Izbran je bil najbolj priljubljen izdelek iz srednje cenovne kategorije v vsaki od 11 kategorij.</w:t>
      </w:r>
      <w:r w:rsidDel="00000000" w:rsidR="00000000" w:rsidRPr="00000000">
        <w:rPr>
          <w:rtl w:val="0"/>
        </w:rPr>
      </w:r>
    </w:p>
    <w:tbl>
      <w:tblPr>
        <w:tblStyle w:val="Table1"/>
        <w:tblW w:w="80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5"/>
        <w:gridCol w:w="1260"/>
        <w:gridCol w:w="1275"/>
        <w:gridCol w:w="2685"/>
        <w:tblGridChange w:id="0">
          <w:tblGrid>
            <w:gridCol w:w="2805"/>
            <w:gridCol w:w="1260"/>
            <w:gridCol w:w="1275"/>
            <w:gridCol w:w="268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8860b" w:space="0" w:sz="4" w:val="single"/>
              <w:left w:color="b8860b" w:space="0" w:sz="4" w:val="single"/>
              <w:bottom w:color="b8860b" w:space="0" w:sz="4" w:val="single"/>
              <w:right w:color="b8860b" w:space="0" w:sz="4" w:val="single"/>
            </w:tcBorders>
            <w:shd w:fill="fff2cc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6000"/>
                <w:sz w:val="20"/>
                <w:szCs w:val="20"/>
                <w:rtl w:val="0"/>
              </w:rPr>
              <w:t xml:space="preserve">Izdelek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860b" w:space="0" w:sz="4" w:val="single"/>
              <w:left w:color="b8860b" w:space="0" w:sz="4" w:val="single"/>
              <w:bottom w:color="b8860b" w:space="0" w:sz="4" w:val="single"/>
              <w:right w:color="b8860b" w:space="0" w:sz="4" w:val="single"/>
            </w:tcBorders>
            <w:shd w:fill="fff2cc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6000"/>
                <w:sz w:val="20"/>
                <w:szCs w:val="20"/>
                <w:rtl w:val="0"/>
              </w:rPr>
              <w:t xml:space="preserve">SLO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860b" w:space="0" w:sz="4" w:val="single"/>
              <w:left w:color="b8860b" w:space="0" w:sz="4" w:val="single"/>
              <w:bottom w:color="b8860b" w:space="0" w:sz="4" w:val="single"/>
              <w:right w:color="b8860b" w:space="0" w:sz="4" w:val="single"/>
            </w:tcBorders>
            <w:shd w:fill="fff2cc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6000"/>
                <w:sz w:val="20"/>
                <w:szCs w:val="20"/>
                <w:rtl w:val="0"/>
              </w:rPr>
              <w:t xml:space="preserve">HR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860b" w:space="0" w:sz="4" w:val="single"/>
              <w:left w:color="b8860b" w:space="0" w:sz="4" w:val="single"/>
              <w:bottom w:color="b8860b" w:space="0" w:sz="4" w:val="single"/>
              <w:right w:color="b8860b" w:space="0" w:sz="4" w:val="single"/>
            </w:tcBorders>
            <w:shd w:fill="fff2cc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b6000"/>
                <w:sz w:val="20"/>
                <w:szCs w:val="20"/>
                <w:rtl w:val="0"/>
              </w:rPr>
              <w:t xml:space="preserve">Model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Hladilnik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320,00 €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322,09 €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66666"/>
                <w:sz w:val="20"/>
                <w:szCs w:val="20"/>
                <w:rtl w:val="0"/>
              </w:rPr>
              <w:t xml:space="preserve">Gorenje R4142PW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Zamrzovalnik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340,00 €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367,69 €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66666"/>
                <w:sz w:val="20"/>
                <w:szCs w:val="20"/>
                <w:rtl w:val="0"/>
              </w:rPr>
              <w:t xml:space="preserve">Beko RFSA240M41WN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Pralni stroj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599,00 €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588,90 €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66666"/>
                <w:sz w:val="20"/>
                <w:szCs w:val="20"/>
                <w:rtl w:val="0"/>
              </w:rPr>
              <w:t xml:space="preserve">Gorenje WPNEI94A1SWIFI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Pomivalni stroj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539,00 €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519,00 €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66666"/>
                <w:sz w:val="20"/>
                <w:szCs w:val="20"/>
                <w:rtl w:val="0"/>
              </w:rPr>
              <w:t xml:space="preserve">Bosch SMS46KI01E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Vgrajena pečica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459,00 €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436,50 €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66666"/>
                <w:sz w:val="20"/>
                <w:szCs w:val="20"/>
                <w:rtl w:val="0"/>
              </w:rPr>
              <w:t xml:space="preserve">Electrolux EOD6P77WZ SteamBake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Kuhalna plošča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354,99 €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345,03 €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66666"/>
                <w:sz w:val="20"/>
                <w:szCs w:val="20"/>
                <w:rtl w:val="0"/>
              </w:rPr>
              <w:t xml:space="preserve">Bosch PKN631FP2E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Mikrovalovna pečica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99,99 €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118,99 €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66666"/>
                <w:sz w:val="20"/>
                <w:szCs w:val="20"/>
                <w:rtl w:val="0"/>
              </w:rPr>
              <w:t xml:space="preserve">Samsung MS23K3515AK/E2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Sesalnik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289,00 €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249,00 €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66666"/>
                <w:sz w:val="20"/>
                <w:szCs w:val="20"/>
                <w:rtl w:val="0"/>
              </w:rPr>
              <w:t xml:space="preserve">Xiaomi Vacuum Cleaner G20 MAX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TV 55" (QLED)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439,00 €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489,90 €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66666"/>
                <w:sz w:val="20"/>
                <w:szCs w:val="20"/>
                <w:rtl w:val="0"/>
              </w:rPr>
              <w:t xml:space="preserve">Hisense 55E7Q PRO QLED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Cvrtnik na vroč zrak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159,90 €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148,99 €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66666"/>
                <w:sz w:val="20"/>
                <w:szCs w:val="20"/>
                <w:rtl w:val="0"/>
              </w:rPr>
              <w:t xml:space="preserve">Xiaomi Smart Double Stack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Kavni aparat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99,99 €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333333"/>
                <w:sz w:val="20"/>
                <w:szCs w:val="20"/>
                <w:rtl w:val="0"/>
              </w:rPr>
              <w:t xml:space="preserve">98,99 €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666666"/>
                <w:sz w:val="20"/>
                <w:szCs w:val="20"/>
                <w:rtl w:val="0"/>
              </w:rPr>
              <w:t xml:space="preserve">Xiaomi Semi-Automatic Espresso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860b" w:space="0" w:sz="4" w:val="single"/>
              <w:left w:color="b8860b" w:space="0" w:sz="4" w:val="single"/>
              <w:bottom w:color="b8860b" w:space="0" w:sz="4" w:val="single"/>
              <w:right w:color="b8860b" w:space="0" w:sz="4" w:val="single"/>
            </w:tcBorders>
            <w:shd w:fill="fff2cc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Skupaj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860b" w:space="0" w:sz="4" w:val="single"/>
              <w:left w:color="b8860b" w:space="0" w:sz="4" w:val="single"/>
              <w:bottom w:color="b8860b" w:space="0" w:sz="4" w:val="single"/>
              <w:right w:color="b8860b" w:space="0" w:sz="4" w:val="single"/>
            </w:tcBorders>
            <w:shd w:fill="fff2cc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8c68"/>
                <w:sz w:val="20"/>
                <w:szCs w:val="20"/>
                <w:rtl w:val="0"/>
              </w:rPr>
              <w:t xml:space="preserve">3.700,00 €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860b" w:space="0" w:sz="4" w:val="single"/>
              <w:left w:color="b8860b" w:space="0" w:sz="4" w:val="single"/>
              <w:bottom w:color="b8860b" w:space="0" w:sz="4" w:val="single"/>
              <w:right w:color="b8860b" w:space="0" w:sz="4" w:val="single"/>
            </w:tcBorders>
            <w:shd w:fill="fff2cc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b5fd4"/>
                <w:sz w:val="20"/>
                <w:szCs w:val="20"/>
                <w:rtl w:val="0"/>
              </w:rPr>
              <w:t xml:space="preserve">3.685,08 €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860b" w:space="0" w:sz="4" w:val="single"/>
              <w:left w:color="b8860b" w:space="0" w:sz="4" w:val="single"/>
              <w:bottom w:color="b8860b" w:space="0" w:sz="4" w:val="single"/>
              <w:right w:color="b8860b" w:space="0" w:sz="4" w:val="single"/>
            </w:tcBorders>
            <w:shd w:fill="fff2cc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88888"/>
                <w:sz w:val="20"/>
                <w:szCs w:val="20"/>
                <w:rtl w:val="0"/>
              </w:rPr>
              <w:t xml:space="preserve">Razlika: 14,92 €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80" w:before="24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17"/>
          <w:szCs w:val="17"/>
          <w:rtl w:val="0"/>
        </w:rPr>
        <w:t xml:space="preserve">Opomba: Izbran je bil najbolj priljubljen izdelek iz srednje cenovne kategorije. Cene vključujejo DDV.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8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999999"/>
          <w:sz w:val="17"/>
          <w:szCs w:val="17"/>
          <w:rtl w:val="0"/>
        </w:rPr>
        <w:t xml:space="preserve">Vir: Shoptok.si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