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13D" w:rsidRDefault="003A013D">
      <w:pPr>
        <w:jc w:val="center"/>
        <w:rPr>
          <w:sz w:val="20"/>
          <w:szCs w:val="20"/>
        </w:rPr>
      </w:pPr>
    </w:p>
    <w:p w:rsidR="003A013D" w:rsidRDefault="00DF5D79">
      <w:pPr>
        <w:spacing w:after="160" w:line="279" w:lineRule="auto"/>
        <w:rPr>
          <w:b/>
          <w:bCs/>
          <w:sz w:val="20"/>
          <w:szCs w:val="20"/>
        </w:rPr>
      </w:pPr>
      <w:bookmarkStart w:id="0" w:name="_GoBack"/>
      <w:r>
        <w:rPr>
          <w:b/>
          <w:bCs/>
          <w:sz w:val="20"/>
          <w:szCs w:val="20"/>
        </w:rPr>
        <w:t>Tabela specifikacij</w:t>
      </w:r>
    </w:p>
    <w:bookmarkEnd w:id="0"/>
    <w:tbl>
      <w:tblPr>
        <w:tblStyle w:val="a0"/>
        <w:tblW w:w="9209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3929"/>
        <w:gridCol w:w="3930"/>
      </w:tblGrid>
      <w:tr w:rsidR="003A013D" w:rsidTr="003A01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3A013D" w:rsidRDefault="003A013D">
            <w:pPr>
              <w:rPr>
                <w:sz w:val="20"/>
                <w:szCs w:val="20"/>
              </w:rPr>
            </w:pPr>
          </w:p>
        </w:tc>
        <w:tc>
          <w:tcPr>
            <w:tcW w:w="3929" w:type="dxa"/>
            <w:shd w:val="clear" w:color="auto" w:fill="000000"/>
          </w:tcPr>
          <w:p w:rsidR="003A013D" w:rsidRDefault="00DF5D79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FFFFFF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FFFFFF"/>
                <w:sz w:val="20"/>
                <w:szCs w:val="20"/>
              </w:rPr>
              <w:t>Galaxy</w:t>
            </w:r>
            <w:proofErr w:type="spellEnd"/>
            <w:r>
              <w:rPr>
                <w:rFonts w:ascii="Calibri" w:eastAsia="Calibri" w:hAnsi="Calibri" w:cs="Calibri"/>
                <w:color w:val="FFFFFF"/>
                <w:sz w:val="20"/>
                <w:szCs w:val="20"/>
              </w:rPr>
              <w:t xml:space="preserve"> A57 5G</w:t>
            </w:r>
          </w:p>
        </w:tc>
        <w:tc>
          <w:tcPr>
            <w:tcW w:w="3930" w:type="dxa"/>
            <w:shd w:val="clear" w:color="auto" w:fill="000000"/>
          </w:tcPr>
          <w:p w:rsidR="003A013D" w:rsidRDefault="00DF5D79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FFFFFF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FFFFFF"/>
                <w:sz w:val="20"/>
                <w:szCs w:val="20"/>
              </w:rPr>
              <w:t>Galaxy</w:t>
            </w:r>
            <w:proofErr w:type="spellEnd"/>
            <w:r>
              <w:rPr>
                <w:rFonts w:ascii="Calibri" w:eastAsia="Calibri" w:hAnsi="Calibri" w:cs="Calibri"/>
                <w:color w:val="FFFFFF"/>
                <w:sz w:val="20"/>
                <w:szCs w:val="20"/>
              </w:rPr>
              <w:t xml:space="preserve"> A37 5G</w:t>
            </w:r>
          </w:p>
        </w:tc>
      </w:tr>
      <w:tr w:rsidR="003A013D" w:rsidTr="003A01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vMerge w:val="restart"/>
          </w:tcPr>
          <w:p w:rsidR="003A013D" w:rsidRDefault="00DF5D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Zaslon</w:t>
            </w:r>
            <w:r>
              <w:rPr>
                <w:sz w:val="20"/>
                <w:szCs w:val="20"/>
                <w:vertAlign w:val="superscript"/>
              </w:rPr>
              <w:footnoteReference w:id="1"/>
            </w:r>
          </w:p>
        </w:tc>
        <w:tc>
          <w:tcPr>
            <w:tcW w:w="3929" w:type="dxa"/>
          </w:tcPr>
          <w:p w:rsidR="003A013D" w:rsidRDefault="00DF5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cm (6,7 palcev) FHD +</w:t>
            </w:r>
          </w:p>
          <w:p w:rsidR="003A013D" w:rsidRDefault="00DF5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* Merjeno diagonalno je velikost zaslona 17 cm (6,7 palcev) v polnem pravokotniku in 16,7 cm (6,6 palcev) ob upoštevanju zaobljenih robov. Dejanska vidna površina je manjša zaradi zaobljenih robov in odprtine za kamero.</w:t>
            </w:r>
          </w:p>
        </w:tc>
        <w:tc>
          <w:tcPr>
            <w:tcW w:w="3930" w:type="dxa"/>
          </w:tcPr>
          <w:p w:rsidR="003A013D" w:rsidRDefault="00DF5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cm (6,7 palcev) FHD +</w:t>
            </w:r>
          </w:p>
          <w:p w:rsidR="003A013D" w:rsidRDefault="00DF5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* Merjeno d</w:t>
            </w:r>
            <w:r>
              <w:rPr>
                <w:i/>
                <w:iCs/>
                <w:sz w:val="20"/>
                <w:szCs w:val="20"/>
              </w:rPr>
              <w:t>iagonalno je velikost zaslona 17 cm (6,7 palcev) v polnem pravokotniku in 16,7 cm (6,6 palcev) ob upoštevanju zaobljenih robov. Dejanska vidna površina je manjša zaradi zaobljenih robov in odprtine za kamero.</w:t>
            </w:r>
          </w:p>
        </w:tc>
      </w:tr>
      <w:tr w:rsidR="003A013D" w:rsidTr="003A01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vMerge/>
          </w:tcPr>
          <w:p w:rsidR="003A013D" w:rsidRDefault="003A01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929" w:type="dxa"/>
          </w:tcPr>
          <w:p w:rsidR="003A013D" w:rsidRDefault="00DF5D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Zaslon Super AMOLED +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Hitrost osveževanja do 120 Hz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Vision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Booster</w:t>
            </w:r>
            <w:proofErr w:type="spellEnd"/>
          </w:p>
        </w:tc>
        <w:tc>
          <w:tcPr>
            <w:tcW w:w="3930" w:type="dxa"/>
          </w:tcPr>
          <w:p w:rsidR="003A013D" w:rsidRDefault="00DF5D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Zaslon Super AMOLED</w:t>
            </w:r>
            <w:r>
              <w:rPr>
                <w:sz w:val="20"/>
                <w:szCs w:val="20"/>
              </w:rPr>
              <w:br/>
              <w:t>Hitrost osveževanja do 120 Hz</w:t>
            </w:r>
          </w:p>
          <w:p w:rsidR="003A013D" w:rsidRDefault="00DF5D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Vision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Booster</w:t>
            </w:r>
            <w:proofErr w:type="spellEnd"/>
          </w:p>
        </w:tc>
      </w:tr>
      <w:tr w:rsidR="003A013D" w:rsidTr="003A01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3A013D" w:rsidRDefault="00DF5D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Mere in teža</w:t>
            </w:r>
          </w:p>
        </w:tc>
        <w:tc>
          <w:tcPr>
            <w:tcW w:w="3929" w:type="dxa"/>
          </w:tcPr>
          <w:p w:rsidR="003A013D" w:rsidRDefault="00DF5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161,5 x 76,8 x 6,9 mm, 179 g</w:t>
            </w:r>
          </w:p>
        </w:tc>
        <w:tc>
          <w:tcPr>
            <w:tcW w:w="3930" w:type="dxa"/>
          </w:tcPr>
          <w:p w:rsidR="003A013D" w:rsidRDefault="00DF5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162,9 x 78,2 x 7,4 mm, 196 g</w:t>
            </w:r>
          </w:p>
        </w:tc>
      </w:tr>
      <w:tr w:rsidR="003A013D" w:rsidTr="003A01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3A013D" w:rsidRDefault="00DF5D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Kamera</w:t>
            </w:r>
          </w:p>
        </w:tc>
        <w:tc>
          <w:tcPr>
            <w:tcW w:w="3929" w:type="dxa"/>
          </w:tcPr>
          <w:p w:rsidR="003A013D" w:rsidRDefault="00DF5D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 MP </w:t>
            </w:r>
            <w:proofErr w:type="spellStart"/>
            <w:r>
              <w:rPr>
                <w:sz w:val="20"/>
                <w:szCs w:val="20"/>
              </w:rPr>
              <w:t>ultraširokokotna</w:t>
            </w:r>
            <w:proofErr w:type="spellEnd"/>
            <w:r>
              <w:rPr>
                <w:sz w:val="20"/>
                <w:szCs w:val="20"/>
              </w:rPr>
              <w:t xml:space="preserve"> kamera</w:t>
            </w:r>
          </w:p>
          <w:p w:rsidR="003A013D" w:rsidRDefault="00DF5D79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  <w:p w:rsidR="003A013D" w:rsidRDefault="00DF5D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MP širokokotna kamera</w:t>
            </w:r>
          </w:p>
          <w:p w:rsidR="003A013D" w:rsidRDefault="00DF5D79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F1,8</w:t>
            </w:r>
          </w:p>
          <w:p w:rsidR="003A013D" w:rsidRDefault="00DF5D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MP makro kamera</w:t>
            </w:r>
          </w:p>
          <w:p w:rsidR="003A013D" w:rsidRDefault="00DF5D79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F2,4</w:t>
            </w:r>
          </w:p>
          <w:p w:rsidR="003A013D" w:rsidRDefault="00DF5D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MP sprednja kamera</w:t>
            </w:r>
          </w:p>
          <w:p w:rsidR="003A013D" w:rsidRDefault="00DF5D79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</w:tc>
        <w:tc>
          <w:tcPr>
            <w:tcW w:w="3930" w:type="dxa"/>
          </w:tcPr>
          <w:p w:rsidR="003A013D" w:rsidRDefault="00DF5D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 MP </w:t>
            </w:r>
            <w:proofErr w:type="spellStart"/>
            <w:r>
              <w:rPr>
                <w:sz w:val="20"/>
                <w:szCs w:val="20"/>
              </w:rPr>
              <w:t>ultraširokokotna</w:t>
            </w:r>
            <w:proofErr w:type="spellEnd"/>
            <w:r>
              <w:rPr>
                <w:sz w:val="20"/>
                <w:szCs w:val="20"/>
              </w:rPr>
              <w:t xml:space="preserve"> kamera</w:t>
            </w:r>
          </w:p>
          <w:p w:rsidR="003A013D" w:rsidRDefault="00DF5D79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  <w:p w:rsidR="003A013D" w:rsidRDefault="00DF5D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MP širokokotna kamera</w:t>
            </w:r>
          </w:p>
          <w:p w:rsidR="003A013D" w:rsidRDefault="00DF5D79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F1,8</w:t>
            </w:r>
          </w:p>
          <w:p w:rsidR="003A013D" w:rsidRDefault="00DF5D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MP makro kamera</w:t>
            </w:r>
          </w:p>
          <w:p w:rsidR="003A013D" w:rsidRDefault="00DF5D79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F2,4</w:t>
            </w:r>
          </w:p>
          <w:p w:rsidR="003A013D" w:rsidRDefault="00DF5D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MP sprednja kamera</w:t>
            </w:r>
          </w:p>
          <w:p w:rsidR="003A013D" w:rsidRDefault="00DF5D79">
            <w:pPr>
              <w:numPr>
                <w:ilvl w:val="0"/>
                <w:numId w:val="1"/>
              </w:numPr>
              <w:spacing w:after="160" w:line="27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F2,2</w:t>
            </w:r>
          </w:p>
        </w:tc>
      </w:tr>
      <w:tr w:rsidR="003A013D" w:rsidTr="003A01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3A013D" w:rsidRDefault="00DF5D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Spomin in pomnilnik</w:t>
            </w:r>
            <w:r>
              <w:rPr>
                <w:sz w:val="20"/>
                <w:szCs w:val="20"/>
                <w:vertAlign w:val="superscript"/>
              </w:rPr>
              <w:footnoteReference w:id="2"/>
            </w:r>
          </w:p>
        </w:tc>
        <w:tc>
          <w:tcPr>
            <w:tcW w:w="3929" w:type="dxa"/>
          </w:tcPr>
          <w:p w:rsidR="003A013D" w:rsidRDefault="00DF5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 + 128 GB </w:t>
            </w:r>
            <w:r>
              <w:rPr>
                <w:sz w:val="20"/>
                <w:szCs w:val="20"/>
              </w:rPr>
              <w:br/>
              <w:t>8 + 256 GB</w:t>
            </w:r>
            <w:r>
              <w:rPr>
                <w:sz w:val="20"/>
                <w:szCs w:val="20"/>
              </w:rPr>
              <w:br/>
              <w:t>12 + 512 GB</w:t>
            </w:r>
          </w:p>
        </w:tc>
        <w:tc>
          <w:tcPr>
            <w:tcW w:w="3930" w:type="dxa"/>
          </w:tcPr>
          <w:p w:rsidR="003A013D" w:rsidRDefault="00DF5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+ 128 GB</w:t>
            </w:r>
            <w:r>
              <w:rPr>
                <w:sz w:val="20"/>
                <w:szCs w:val="20"/>
              </w:rPr>
              <w:br/>
              <w:t>8 + 256 GB</w:t>
            </w:r>
          </w:p>
        </w:tc>
      </w:tr>
      <w:tr w:rsidR="003A013D" w:rsidTr="003A013D">
        <w:trPr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vMerge w:val="restart"/>
          </w:tcPr>
          <w:p w:rsidR="003A013D" w:rsidRDefault="00DF5D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Baterija</w:t>
            </w:r>
          </w:p>
        </w:tc>
        <w:tc>
          <w:tcPr>
            <w:tcW w:w="7859" w:type="dxa"/>
            <w:gridSpan w:val="2"/>
          </w:tcPr>
          <w:p w:rsidR="003A013D" w:rsidRDefault="00DF5D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5000 </w:t>
            </w:r>
            <w:proofErr w:type="spellStart"/>
            <w:r>
              <w:rPr>
                <w:sz w:val="20"/>
                <w:szCs w:val="20"/>
              </w:rPr>
              <w:t>mAh</w:t>
            </w:r>
            <w:proofErr w:type="spellEnd"/>
            <w:r>
              <w:rPr>
                <w:sz w:val="20"/>
                <w:szCs w:val="20"/>
              </w:rPr>
              <w:t xml:space="preserve"> (tipična)</w:t>
            </w:r>
          </w:p>
        </w:tc>
      </w:tr>
      <w:tr w:rsidR="003A013D" w:rsidTr="003A01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vMerge/>
          </w:tcPr>
          <w:p w:rsidR="003A013D" w:rsidRDefault="003A013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7859" w:type="dxa"/>
            <w:gridSpan w:val="2"/>
          </w:tcPr>
          <w:p w:rsidR="003A013D" w:rsidRDefault="00DF5D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* Tipična vrednost je bila testirana v laboratorijskih pogojih tretje osebe. Tipična vrednost predstavlja ocenjeni povprečni rezultat ob upoštevanju odstopanj v kapaciteti med vzorci baterij, testiranih v skladu s standardom IEC 61960. Navedena (minimalna)</w:t>
            </w:r>
            <w:r>
              <w:rPr>
                <w:i/>
                <w:iCs/>
                <w:sz w:val="20"/>
                <w:szCs w:val="20"/>
              </w:rPr>
              <w:t xml:space="preserve"> kapaciteta znaša 4905 </w:t>
            </w:r>
            <w:proofErr w:type="spellStart"/>
            <w:r>
              <w:rPr>
                <w:i/>
                <w:iCs/>
                <w:sz w:val="20"/>
                <w:szCs w:val="20"/>
              </w:rPr>
              <w:t>mAh</w:t>
            </w:r>
            <w:proofErr w:type="spellEnd"/>
            <w:r>
              <w:rPr>
                <w:i/>
                <w:iCs/>
                <w:sz w:val="20"/>
                <w:szCs w:val="20"/>
              </w:rPr>
              <w:t>. Dejanska življenjska doba baterije se lahko razlikuje glede na omrežno okolje, vzorce uporabe in druge dejavnike.</w:t>
            </w:r>
          </w:p>
        </w:tc>
      </w:tr>
      <w:tr w:rsidR="003A013D" w:rsidTr="003A01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3A013D" w:rsidRDefault="00DF5D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Operacijski sistem</w:t>
            </w:r>
          </w:p>
        </w:tc>
        <w:tc>
          <w:tcPr>
            <w:tcW w:w="7859" w:type="dxa"/>
            <w:gridSpan w:val="2"/>
          </w:tcPr>
          <w:p w:rsidR="003A013D" w:rsidRDefault="00DF5D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Android 16</w:t>
            </w:r>
          </w:p>
          <w:p w:rsidR="003A013D" w:rsidRDefault="00DF5D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One UI 8.5</w:t>
            </w:r>
          </w:p>
        </w:tc>
      </w:tr>
      <w:tr w:rsidR="003A013D" w:rsidTr="003A01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3A013D" w:rsidRDefault="00DF5D79">
            <w:pPr>
              <w:rPr>
                <w:sz w:val="16"/>
                <w:szCs w:val="16"/>
              </w:rPr>
            </w:pPr>
            <w:r>
              <w:rPr>
                <w:sz w:val="20"/>
                <w:szCs w:val="20"/>
              </w:rPr>
              <w:t>Varnost</w:t>
            </w:r>
          </w:p>
        </w:tc>
        <w:tc>
          <w:tcPr>
            <w:tcW w:w="7859" w:type="dxa"/>
            <w:gridSpan w:val="2"/>
          </w:tcPr>
          <w:p w:rsidR="003A013D" w:rsidRDefault="00DF5D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Samsung </w:t>
            </w:r>
            <w:proofErr w:type="spellStart"/>
            <w:r>
              <w:rPr>
                <w:sz w:val="20"/>
                <w:szCs w:val="20"/>
              </w:rPr>
              <w:t>Knox</w:t>
            </w:r>
            <w:proofErr w:type="spellEnd"/>
          </w:p>
        </w:tc>
      </w:tr>
      <w:tr w:rsidR="003A013D" w:rsidTr="003A013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</w:tcPr>
          <w:p w:rsidR="003A013D" w:rsidRDefault="00DF5D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Odpornost na vodo in prah</w:t>
            </w:r>
          </w:p>
        </w:tc>
        <w:tc>
          <w:tcPr>
            <w:tcW w:w="7859" w:type="dxa"/>
            <w:gridSpan w:val="2"/>
          </w:tcPr>
          <w:p w:rsidR="003A013D" w:rsidRDefault="003A01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A013D" w:rsidRDefault="00DF5D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IP68</w:t>
            </w:r>
          </w:p>
        </w:tc>
      </w:tr>
    </w:tbl>
    <w:p w:rsidR="003A013D" w:rsidRDefault="003A013D">
      <w:pPr>
        <w:jc w:val="both"/>
        <w:rPr>
          <w:sz w:val="20"/>
          <w:szCs w:val="20"/>
        </w:rPr>
      </w:pPr>
    </w:p>
    <w:sectPr w:rsidR="003A013D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D79" w:rsidRDefault="00DF5D79">
      <w:pPr>
        <w:spacing w:line="240" w:lineRule="auto"/>
      </w:pPr>
      <w:r>
        <w:separator/>
      </w:r>
    </w:p>
  </w:endnote>
  <w:endnote w:type="continuationSeparator" w:id="0">
    <w:p w:rsidR="00DF5D79" w:rsidRDefault="00DF5D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2E458489-B36D-416A-B0BB-6A92A41551F6}"/>
    <w:embedBold r:id="rId2" w:fontKey="{9B0498CC-C9E1-4F05-9037-8128CBAE17B1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8B5F21ED-127B-4121-838E-0481BDDCE71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D79" w:rsidRDefault="00DF5D79">
      <w:pPr>
        <w:spacing w:line="240" w:lineRule="auto"/>
      </w:pPr>
      <w:r>
        <w:separator/>
      </w:r>
    </w:p>
  </w:footnote>
  <w:footnote w:type="continuationSeparator" w:id="0">
    <w:p w:rsidR="00DF5D79" w:rsidRDefault="00DF5D79">
      <w:pPr>
        <w:spacing w:line="240" w:lineRule="auto"/>
      </w:pPr>
      <w:r>
        <w:continuationSeparator/>
      </w:r>
    </w:p>
  </w:footnote>
  <w:footnote w:id="1">
    <w:p w:rsidR="003A013D" w:rsidRDefault="00DF5D79">
      <w:pPr>
        <w:spacing w:line="240" w:lineRule="auto"/>
        <w:jc w:val="both"/>
        <w:rPr>
          <w:sz w:val="16"/>
          <w:szCs w:val="16"/>
        </w:rPr>
      </w:pPr>
      <w:r>
        <w:rPr>
          <w:vertAlign w:val="superscript"/>
        </w:rPr>
        <w:footnoteRef/>
      </w:r>
      <w:r>
        <w:rPr>
          <w:sz w:val="16"/>
          <w:szCs w:val="16"/>
        </w:rPr>
        <w:t xml:space="preserve"> Zaslon je prejel certifikat </w:t>
      </w:r>
      <w:proofErr w:type="spellStart"/>
      <w:r>
        <w:rPr>
          <w:sz w:val="16"/>
          <w:szCs w:val="16"/>
        </w:rPr>
        <w:t>Eye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Care</w:t>
      </w:r>
      <w:proofErr w:type="spellEnd"/>
      <w:r>
        <w:rPr>
          <w:sz w:val="16"/>
          <w:szCs w:val="16"/>
        </w:rPr>
        <w:t xml:space="preserve"> podjetja SGS na podlagi svoje sposobnosti zmanjševanja škodljivih učinkov modre svetlobe.</w:t>
      </w:r>
    </w:p>
  </w:footnote>
  <w:footnote w:id="2">
    <w:p w:rsidR="003A013D" w:rsidRDefault="00DF5D79">
      <w:pPr>
        <w:spacing w:line="240" w:lineRule="auto"/>
        <w:jc w:val="both"/>
        <w:rPr>
          <w:sz w:val="16"/>
          <w:szCs w:val="16"/>
        </w:rPr>
      </w:pPr>
      <w:r>
        <w:rPr>
          <w:vertAlign w:val="superscript"/>
        </w:rPr>
        <w:footnoteRef/>
      </w:r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Memory</w:t>
      </w:r>
      <w:proofErr w:type="spellEnd"/>
      <w:r>
        <w:rPr>
          <w:sz w:val="16"/>
          <w:szCs w:val="16"/>
        </w:rPr>
        <w:t>/</w:t>
      </w:r>
      <w:proofErr w:type="spellStart"/>
      <w:r>
        <w:rPr>
          <w:sz w:val="16"/>
          <w:szCs w:val="16"/>
        </w:rPr>
        <w:t>storage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options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and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availability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may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vary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by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country</w:t>
      </w:r>
      <w:proofErr w:type="spellEnd"/>
      <w:r>
        <w:rPr>
          <w:sz w:val="16"/>
          <w:szCs w:val="16"/>
        </w:rPr>
        <w:t xml:space="preserve">, </w:t>
      </w:r>
      <w:proofErr w:type="spellStart"/>
      <w:r>
        <w:rPr>
          <w:sz w:val="16"/>
          <w:szCs w:val="16"/>
        </w:rPr>
        <w:t>region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or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carrier</w:t>
      </w:r>
      <w:proofErr w:type="spellEnd"/>
      <w:r>
        <w:rPr>
          <w:sz w:val="16"/>
          <w:szCs w:val="16"/>
        </w:rPr>
        <w:t xml:space="preserve">. </w:t>
      </w:r>
      <w:proofErr w:type="spellStart"/>
      <w:r>
        <w:rPr>
          <w:sz w:val="16"/>
          <w:szCs w:val="16"/>
        </w:rPr>
        <w:t>Available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me</w:t>
      </w:r>
      <w:r>
        <w:rPr>
          <w:sz w:val="16"/>
          <w:szCs w:val="16"/>
        </w:rPr>
        <w:t>mory</w:t>
      </w:r>
      <w:proofErr w:type="spellEnd"/>
      <w:r>
        <w:rPr>
          <w:sz w:val="16"/>
          <w:szCs w:val="16"/>
        </w:rPr>
        <w:t>/</w:t>
      </w:r>
      <w:proofErr w:type="spellStart"/>
      <w:r>
        <w:rPr>
          <w:sz w:val="16"/>
          <w:szCs w:val="16"/>
        </w:rPr>
        <w:t>storage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capacity</w:t>
      </w:r>
      <w:proofErr w:type="spellEnd"/>
      <w:r>
        <w:rPr>
          <w:sz w:val="16"/>
          <w:szCs w:val="16"/>
        </w:rPr>
        <w:t xml:space="preserve"> is </w:t>
      </w:r>
      <w:proofErr w:type="spellStart"/>
      <w:r>
        <w:rPr>
          <w:sz w:val="16"/>
          <w:szCs w:val="16"/>
        </w:rPr>
        <w:t>subject</w:t>
      </w:r>
      <w:proofErr w:type="spellEnd"/>
      <w:r>
        <w:rPr>
          <w:sz w:val="16"/>
          <w:szCs w:val="16"/>
        </w:rPr>
        <w:t xml:space="preserve"> to </w:t>
      </w:r>
      <w:proofErr w:type="spellStart"/>
      <w:r>
        <w:rPr>
          <w:sz w:val="16"/>
          <w:szCs w:val="16"/>
        </w:rPr>
        <w:t>preloaded</w:t>
      </w:r>
      <w:proofErr w:type="spellEnd"/>
      <w:r>
        <w:rPr>
          <w:sz w:val="16"/>
          <w:szCs w:val="16"/>
        </w:rPr>
        <w:t xml:space="preserve"> software.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EB2115"/>
    <w:multiLevelType w:val="multilevel"/>
    <w:tmpl w:val="C5E21D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13D"/>
    <w:rsid w:val="00093AD1"/>
    <w:rsid w:val="003A013D"/>
    <w:rsid w:val="00DF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CE9AEA-D4CD-44F6-9133-349D26999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sl" w:eastAsia="sl-SI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</w:style>
  <w:style w:type="paragraph" w:styleId="Naslov1">
    <w:name w:val="heading 1"/>
    <w:basedOn w:val="Navaden"/>
    <w:next w:val="Navade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slov2">
    <w:name w:val="heading 2"/>
    <w:basedOn w:val="Navaden"/>
    <w:next w:val="Navade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slov3">
    <w:name w:val="heading 3"/>
    <w:basedOn w:val="Navaden"/>
    <w:next w:val="Navade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slov4">
    <w:name w:val="heading 4"/>
    <w:basedOn w:val="Navaden"/>
    <w:next w:val="Navade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slov5">
    <w:name w:val="heading 5"/>
    <w:basedOn w:val="Navaden"/>
    <w:next w:val="Navaden"/>
    <w:pPr>
      <w:keepNext/>
      <w:keepLines/>
      <w:spacing w:before="240" w:after="80"/>
      <w:outlineLvl w:val="4"/>
    </w:pPr>
    <w:rPr>
      <w:color w:val="666666"/>
    </w:rPr>
  </w:style>
  <w:style w:type="paragraph" w:styleId="Naslov6">
    <w:name w:val="heading 6"/>
    <w:basedOn w:val="Navaden"/>
    <w:next w:val="Navaden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avaden"/>
    <w:next w:val="Navaden"/>
    <w:pPr>
      <w:keepNext/>
      <w:keepLines/>
      <w:spacing w:after="60"/>
    </w:pPr>
    <w:rPr>
      <w:sz w:val="52"/>
      <w:szCs w:val="52"/>
    </w:rPr>
  </w:style>
  <w:style w:type="paragraph" w:styleId="Podnaslov">
    <w:name w:val="Subtitle"/>
    <w:basedOn w:val="Navaden"/>
    <w:next w:val="Navaden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kdJrZnYDrytMfzV76SFLVK9xtw==">CgMxLjAyDmguZ3U1eW9ub3M2NHl0Mg5oLmthMmxkcHJ0OTJwMTIOaC40cGJiNzF0dGU1OHEyDmguM2lreDl4OGdvbHYyMgloLjFmb2I5dGU4AHIhMWowOVhKOHM4YnVZUEpNRFZHQ0tQbzNqXzZJZnhYRjVf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Marko</dc:creator>
  <cp:lastModifiedBy>Marko</cp:lastModifiedBy>
  <cp:revision>2</cp:revision>
  <dcterms:created xsi:type="dcterms:W3CDTF">2026-04-10T14:33:00Z</dcterms:created>
  <dcterms:modified xsi:type="dcterms:W3CDTF">2026-04-10T14:33:00Z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DocumentId">
    <vt:lpwstr>DocumentId</vt:lpwstr>
  </property>
</Properties>
</file>