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0D42" w:rsidRDefault="00660D4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b/>
          <w:bCs/>
          <w:color w:val="000000"/>
          <w:sz w:val="20"/>
          <w:szCs w:val="20"/>
        </w:rPr>
      </w:pPr>
    </w:p>
    <w:p w:rsidR="00660D42" w:rsidRDefault="007B6F5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bCs/>
          <w:color w:val="000000"/>
        </w:rPr>
      </w:pPr>
      <w:bookmarkStart w:id="0" w:name="_GoBack"/>
      <w:r>
        <w:rPr>
          <w:rFonts w:ascii="Calibri" w:eastAsia="Calibri" w:hAnsi="Calibri" w:cs="Calibri"/>
          <w:b/>
          <w:bCs/>
          <w:color w:val="000000"/>
        </w:rPr>
        <w:t>TABELA SPECIFIKACIJ:</w:t>
      </w:r>
    </w:p>
    <w:bookmarkEnd w:id="0"/>
    <w:p w:rsidR="00660D42" w:rsidRDefault="00660D42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bCs/>
          <w:color w:val="000000"/>
        </w:rPr>
      </w:pPr>
    </w:p>
    <w:tbl>
      <w:tblPr>
        <w:tblStyle w:val="a0"/>
        <w:tblW w:w="934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1357"/>
        <w:gridCol w:w="7991"/>
      </w:tblGrid>
      <w:tr w:rsidR="00660D42">
        <w:trPr>
          <w:trHeight w:val="231"/>
        </w:trPr>
        <w:tc>
          <w:tcPr>
            <w:tcW w:w="93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20"/>
                <w:szCs w:val="20"/>
              </w:rPr>
              <w:t>Galaxy S26 Ultra</w:t>
            </w:r>
          </w:p>
        </w:tc>
      </w:tr>
      <w:tr w:rsidR="00660D42">
        <w:trPr>
          <w:trHeight w:val="1013"/>
        </w:trPr>
        <w:tc>
          <w:tcPr>
            <w:tcW w:w="13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Zaslon</w:t>
            </w:r>
          </w:p>
        </w:tc>
        <w:tc>
          <w:tcPr>
            <w:tcW w:w="7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17,5-centimetrski (6,9-palčni) QHD+  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Dinamični AMOLED 2X zaslon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Prilagodljiva frekvenca osveževanja 120 Hz (1~120Hz)    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Vision booster  </w:t>
            </w:r>
          </w:p>
        </w:tc>
      </w:tr>
      <w:tr w:rsidR="00660D42">
        <w:trPr>
          <w:trHeight w:val="753"/>
        </w:trPr>
        <w:tc>
          <w:tcPr>
            <w:tcW w:w="13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Merjeno po diagonali ima zaslon Galaxy S26 Ultra 17,5 cm (6,9 palca) v polnem pravokotniku in 17,0 cm (6,7 palca) ob upoštevanju zaobljenih robov; dejanska vidna površina je manjša zaradi zaobljenih robov in odprtine za kamero.</w:t>
            </w:r>
          </w:p>
        </w:tc>
      </w:tr>
      <w:tr w:rsidR="00660D42">
        <w:trPr>
          <w:trHeight w:val="491"/>
        </w:trPr>
        <w:tc>
          <w:tcPr>
            <w:tcW w:w="1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Mere in teža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 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78,1 X 163,6 X 7,9 mm, 214 g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 Teža se lahko razlikuje glede na državo ali regijo.</w:t>
            </w:r>
          </w:p>
        </w:tc>
      </w:tr>
      <w:tr w:rsidR="00660D42">
        <w:trPr>
          <w:trHeight w:val="4391"/>
        </w:trPr>
        <w:tc>
          <w:tcPr>
            <w:tcW w:w="1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Kamera</w:t>
            </w:r>
          </w:p>
        </w:tc>
        <w:tc>
          <w:tcPr>
            <w:tcW w:w="7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50 MP ultra široka kamera   </w:t>
            </w:r>
          </w:p>
          <w:p w:rsidR="00660D42" w:rsidRDefault="007B6F5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F1,9    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   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 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200 MP široka kamera</w:t>
            </w:r>
          </w:p>
          <w:p w:rsidR="00660D42" w:rsidRDefault="007B6F5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2-kratna optična kakovost povečave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,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f/1,4     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   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 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50 MP telefoto kamera</w:t>
            </w:r>
          </w:p>
          <w:p w:rsidR="00660D42" w:rsidRDefault="007B6F57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10-kratna optična kakovost povečave, 5-kratna optična povečava, f/2,9   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  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 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 MP telefoto kamera    </w:t>
            </w:r>
          </w:p>
          <w:p w:rsidR="00660D42" w:rsidRDefault="007B6F57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3-kratna optična povečava, f/2,4  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  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 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 MP sprednja kamera </w:t>
            </w:r>
          </w:p>
          <w:p w:rsidR="00660D42" w:rsidRDefault="007B6F57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f/2,2</w:t>
            </w:r>
          </w:p>
          <w:p w:rsidR="00660D42" w:rsidRDefault="00660D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  <w:p w:rsidR="00660D42" w:rsidRDefault="007B6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 Optična kakovost povečave je omogočena s senzorjem Adaptive Pixel. Razdalji 3× in 5× sta optična povečava. Razdalji 2× in 10× sta povečava optične kakovosti.</w:t>
            </w:r>
          </w:p>
        </w:tc>
      </w:tr>
      <w:tr w:rsidR="00660D42">
        <w:trPr>
          <w:trHeight w:val="231"/>
        </w:trPr>
        <w:tc>
          <w:tcPr>
            <w:tcW w:w="1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Procesor</w:t>
            </w:r>
          </w:p>
        </w:tc>
        <w:tc>
          <w:tcPr>
            <w:tcW w:w="7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Snapdragon® 8 Elite Gen 5 za Galaxy</w:t>
            </w:r>
          </w:p>
        </w:tc>
      </w:tr>
      <w:tr w:rsidR="00660D42">
        <w:trPr>
          <w:trHeight w:val="751"/>
        </w:trPr>
        <w:tc>
          <w:tcPr>
            <w:tcW w:w="13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Pomnilnik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in spomin</w:t>
            </w:r>
          </w:p>
        </w:tc>
        <w:tc>
          <w:tcPr>
            <w:tcW w:w="7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16 GB + 1 TB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 + 512 GB   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 + 256 GB   </w:t>
            </w:r>
          </w:p>
        </w:tc>
      </w:tr>
      <w:tr w:rsidR="00660D42">
        <w:trPr>
          <w:trHeight w:val="1011"/>
        </w:trPr>
        <w:tc>
          <w:tcPr>
            <w:tcW w:w="13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660D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*Možnosti shranjevanja in razpoložljivost se lahko razlikujejo glede na operaterja, državo ali regijo. Dejanska razpoložljiva kapaciteta shranjevanja je odvisna od prednameščene programske opreme.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*Možnost pomnilnika se lahko razlikuje glede na trg.</w:t>
            </w:r>
          </w:p>
        </w:tc>
      </w:tr>
      <w:tr w:rsidR="00660D42">
        <w:trPr>
          <w:trHeight w:val="231"/>
        </w:trPr>
        <w:tc>
          <w:tcPr>
            <w:tcW w:w="13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Baterija</w:t>
            </w:r>
          </w:p>
        </w:tc>
        <w:tc>
          <w:tcPr>
            <w:tcW w:w="7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5000 mAh    </w:t>
            </w:r>
          </w:p>
        </w:tc>
      </w:tr>
      <w:tr w:rsidR="00660D42">
        <w:trPr>
          <w:trHeight w:val="1791"/>
        </w:trPr>
        <w:tc>
          <w:tcPr>
            <w:tcW w:w="13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660D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*Tipična vrednost je preizkušena v laboratorijskih pogojih tretjih oseb. Tipična vrednost je ocenjena povprečna vrednost, ki upošteva odstopanja v kapaciteti baterije med vzorci, testiranimi po standardu IEC 61960. Navedena (minimalna) kapaciteta je 4855 m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Ah. Dejanska življenjska doba baterije se lahko razlikuje glede na omrežno okolje, vzorce uporabe in druge dejavnike.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** Dejanska življenjska doba baterije se razlikuje glede na omrežno okolje, uporabljene funkcije in aplikacije, pogostost klicev in sporoč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il, število polnjenj ter številne druge dejavnike.</w:t>
            </w:r>
          </w:p>
        </w:tc>
      </w:tr>
      <w:tr w:rsidR="00660D42">
        <w:trPr>
          <w:trHeight w:val="751"/>
        </w:trPr>
        <w:tc>
          <w:tcPr>
            <w:tcW w:w="13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jc w:val="both"/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lastRenderedPageBreak/>
              <w:t>Polnjenje*  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 </w:t>
            </w:r>
          </w:p>
        </w:tc>
        <w:tc>
          <w:tcPr>
            <w:tcW w:w="7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Žično polnjenje*: do 75 % napolnjenosti v približno 30 minutah z 60 W napajalnikom**  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Super hitro brezžično polnjenje ***   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Brezžično deljenje energije****   </w:t>
            </w:r>
          </w:p>
        </w:tc>
      </w:tr>
      <w:tr w:rsidR="00660D42">
        <w:trPr>
          <w:trHeight w:val="231"/>
        </w:trPr>
        <w:tc>
          <w:tcPr>
            <w:tcW w:w="13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660D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*Žično polnjenje, združljivo s QC 2.0 in AFC PD.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 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660D42">
        <w:trPr>
          <w:trHeight w:val="231"/>
        </w:trPr>
        <w:tc>
          <w:tcPr>
            <w:tcW w:w="13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660D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**Napajalnik se prodaja ločeno. Uporabljajte samo polnilnike in kable, ki jih je odobril Samsung.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660D42">
        <w:trPr>
          <w:trHeight w:val="231"/>
        </w:trPr>
        <w:tc>
          <w:tcPr>
            <w:tcW w:w="13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660D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***Brezžično polnjenje, združljivo s standardom WPC.</w:t>
            </w:r>
          </w:p>
        </w:tc>
      </w:tr>
      <w:tr w:rsidR="00660D42">
        <w:trPr>
          <w:trHeight w:val="3351"/>
        </w:trPr>
        <w:tc>
          <w:tcPr>
            <w:tcW w:w="13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660D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 xml:space="preserve">****Omejeno na pametne telefone Samsung ali drugih znamk z brezžičnim polnjenjem Qi, kot so Galaxy Z TriFold, S25 FE, Z Fold7, Z Flip7, serija S25, S24 FE, Z Fold6, Z Flip6, serija S24, S23 FE, Z Fold5, Z Flip5, serija S23, Z Fold4, Z Flip4, serija S22, Z 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Fold3 5G, Z Flip3 5G, S21 FE 5G, serija S21, Z Fold2, serija Note20, serija S20, Z Flip, Note10, Note10+, S10e, S10, S10+, Fold, S9, S9+, S8, S8+, S8 Active, S7, S7 edge, S7 Active, S6, S6 edge, S6 Active, S6 edge+, Note9, Note8, Note FE in Note5. Na voljo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 xml:space="preserve"> samo z določenimi nosljivimi napravami Samsung Galaxy, kot so Galaxy Buds3 Pro, Buds3, Buds2 Pro, Buds2, Buds Pro, Buds Live, Watch8 Classic, Watch8, Watch Ultra, Watch7, Watch6, Watch6 Classic, Watch5, Watch 5 Pro, Watch4, Watch4 Classic, Watch3, Watch A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 xml:space="preserve">ctive2, Watch Active, Gear Sport, Gear S3, Galaxy Watch in Galaxy Buds. Če je raven baterije nižja od 30 %,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Brezžično deljenje energije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 xml:space="preserve"> morda ne bo delovalo. Morda ne bo delovalo z določenimi dodatki, ovitki, napravami drugih znamk ali nekaterimi nosljivim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i napravami Samsung. Med uporabo PowerShare lahko, odvisno od omrežnega okolja, vpliva na sprejem klicev ali podatkovne storitve.</w:t>
            </w:r>
          </w:p>
        </w:tc>
      </w:tr>
      <w:tr w:rsidR="00660D42">
        <w:trPr>
          <w:trHeight w:val="491"/>
        </w:trPr>
        <w:tc>
          <w:tcPr>
            <w:tcW w:w="1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Operacijski sistem</w:t>
            </w:r>
          </w:p>
        </w:tc>
        <w:tc>
          <w:tcPr>
            <w:tcW w:w="7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Android 16 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One UI 8.5 </w:t>
            </w:r>
          </w:p>
        </w:tc>
      </w:tr>
      <w:tr w:rsidR="00660D42">
        <w:trPr>
          <w:trHeight w:val="231"/>
        </w:trPr>
        <w:tc>
          <w:tcPr>
            <w:tcW w:w="13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 xml:space="preserve">Omrežje 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in povezljivost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 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5G*, LTE**, Wi-Fi 7***, Wi-Fi Direct Bluetooth® v 6.0 </w:t>
            </w:r>
          </w:p>
        </w:tc>
      </w:tr>
      <w:tr w:rsidR="00660D42">
        <w:trPr>
          <w:trHeight w:val="1791"/>
        </w:trPr>
        <w:tc>
          <w:tcPr>
            <w:tcW w:w="13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660D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*Zahteva optimalno povezavo z omrežjem 5G, ki je na voljo na izbranih trgih. Razpoložljivost in podrobnosti preverite pri svojem operaterju. Hitrosti prenosa in pretakanja se lahko razlikujejo glede na ponudnika vsebin, povezavo s strežnikom ter druge deja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vnike.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**Razpoložljivost modela LTE se razlikuje glede na trg in operaterja. Dejanska hitrost se lahko razlikuje glede na trg, operaterja in uporabniško okolje.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 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***Razpoložljivost omrežja Wi-Fi 7 se lahko razlikuje glede na trg, ponudnika omrežja in upora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bniško okolje. Zahteva optimalno povezavo. Potreben bo usmerjevalnik Wi-Fi 7.</w:t>
            </w:r>
          </w:p>
        </w:tc>
      </w:tr>
      <w:tr w:rsidR="00660D42">
        <w:trPr>
          <w:trHeight w:val="231"/>
        </w:trPr>
        <w:tc>
          <w:tcPr>
            <w:tcW w:w="13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 xml:space="preserve">Odpornost 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na vodo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   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IP68    </w:t>
            </w:r>
          </w:p>
        </w:tc>
      </w:tr>
      <w:tr w:rsidR="00660D42">
        <w:trPr>
          <w:trHeight w:val="1011"/>
        </w:trPr>
        <w:tc>
          <w:tcPr>
            <w:tcW w:w="13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660D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*Na podlagi laboratorijskih testnih pogojev za potopitev v sladko vodo do globine 1,5 metra za največ 30 minut. Brez vdora prahu; popolna zaščita pred stikom (odporno proti prahu). Odpornost naprave na vodo in prah ni trajna in se lahko sčasoma zmanjša zar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adi običajne obrabe.</w:t>
            </w:r>
          </w:p>
        </w:tc>
      </w:tr>
    </w:tbl>
    <w:p w:rsidR="00660D42" w:rsidRDefault="00660D42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bCs/>
          <w:color w:val="000000"/>
        </w:rPr>
      </w:pPr>
    </w:p>
    <w:p w:rsidR="00660D42" w:rsidRDefault="00660D4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tbl>
      <w:tblPr>
        <w:tblStyle w:val="a1"/>
        <w:tblW w:w="902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1295"/>
        <w:gridCol w:w="3459"/>
        <w:gridCol w:w="153"/>
        <w:gridCol w:w="152"/>
        <w:gridCol w:w="153"/>
        <w:gridCol w:w="3808"/>
      </w:tblGrid>
      <w:tr w:rsidR="00660D42">
        <w:trPr>
          <w:trHeight w:val="226"/>
        </w:trPr>
        <w:tc>
          <w:tcPr>
            <w:tcW w:w="4754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6" w:space="0" w:color="FFFFFF"/>
            </w:tcBorders>
            <w:shd w:val="clear" w:color="auto" w:fill="00000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20"/>
                <w:szCs w:val="20"/>
              </w:rPr>
              <w:t>Galaxy S26</w:t>
            </w:r>
          </w:p>
        </w:tc>
        <w:tc>
          <w:tcPr>
            <w:tcW w:w="4266" w:type="dxa"/>
            <w:gridSpan w:val="4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20"/>
                <w:szCs w:val="20"/>
              </w:rPr>
              <w:t>Galaxy S26+</w:t>
            </w:r>
          </w:p>
        </w:tc>
      </w:tr>
      <w:tr w:rsidR="00660D42">
        <w:trPr>
          <w:trHeight w:val="228"/>
        </w:trPr>
        <w:tc>
          <w:tcPr>
            <w:tcW w:w="1295" w:type="dxa"/>
            <w:vMerge w:val="restart"/>
            <w:tcBorders>
              <w:top w:val="single" w:sz="4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Zaslon</w:t>
            </w:r>
          </w:p>
        </w:tc>
        <w:tc>
          <w:tcPr>
            <w:tcW w:w="3459" w:type="dxa"/>
            <w:tcBorders>
              <w:top w:val="single" w:sz="4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16-centimetrski (6,3-palčni) FHD+*  </w:t>
            </w:r>
          </w:p>
        </w:tc>
        <w:tc>
          <w:tcPr>
            <w:tcW w:w="4266" w:type="dxa"/>
            <w:gridSpan w:val="4"/>
            <w:tcBorders>
              <w:top w:val="single" w:sz="4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17-centimetrski (6,7-palčni) QHD+ *  </w:t>
            </w:r>
          </w:p>
        </w:tc>
      </w:tr>
      <w:tr w:rsidR="00660D42">
        <w:trPr>
          <w:trHeight w:val="751"/>
        </w:trPr>
        <w:tc>
          <w:tcPr>
            <w:tcW w:w="1295" w:type="dxa"/>
            <w:vMerge/>
            <w:tcBorders>
              <w:top w:val="single" w:sz="4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660D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7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Dinamični AMOLED 2X zaslon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Prilagodljiva frekvenca osveževanja 120 Hz (1~120Hz)    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Vision booster  </w:t>
            </w:r>
          </w:p>
        </w:tc>
      </w:tr>
      <w:tr w:rsidR="00660D42">
        <w:trPr>
          <w:trHeight w:val="1011"/>
        </w:trPr>
        <w:tc>
          <w:tcPr>
            <w:tcW w:w="1295" w:type="dxa"/>
            <w:vMerge/>
            <w:tcBorders>
              <w:top w:val="single" w:sz="4" w:space="0" w:color="FFFFFF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660D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7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*Merjeno po diagonali ima zaslon Galaxy S26 16 cm (6,3 palca) v polnem pravokotniku in 15,5 cm (6,1 palca) ob upoštevanju zaobljenih robov, zaslon Galaxy S26+ pa 17 cm (6,7 palca) v polnem pravokotniku in 16,5 cm (6,5 palca) ob upoštevanju zaobljenih robov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; dejanska vidna površina je manjša zaradi zaobljenih robov in odprtine za kamero.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 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660D42">
        <w:trPr>
          <w:trHeight w:val="231"/>
        </w:trPr>
        <w:tc>
          <w:tcPr>
            <w:tcW w:w="129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Mere in teža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 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71,7 x 149,6 x 7,2mm, 167 g 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val="single"/>
              </w:rPr>
              <w:t>(Sub6)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 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75,8 x 158,4 x 7,3 mm, 190 g  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val="single"/>
              </w:rPr>
              <w:t>(mmWave/Sub6)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660D42">
        <w:trPr>
          <w:trHeight w:val="231"/>
        </w:trPr>
        <w:tc>
          <w:tcPr>
            <w:tcW w:w="12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660D42"/>
        </w:tc>
        <w:tc>
          <w:tcPr>
            <w:tcW w:w="77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 Teža se lahko razlikuje glede na državo ali regijo.</w:t>
            </w:r>
          </w:p>
        </w:tc>
      </w:tr>
      <w:tr w:rsidR="00660D42">
        <w:trPr>
          <w:trHeight w:val="491"/>
        </w:trPr>
        <w:tc>
          <w:tcPr>
            <w:tcW w:w="1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Procesor</w:t>
            </w:r>
          </w:p>
        </w:tc>
        <w:tc>
          <w:tcPr>
            <w:tcW w:w="77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Exynos 2600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 Tip procesorja se lahko razlikuje glede na napravo in trg.</w:t>
            </w:r>
          </w:p>
        </w:tc>
      </w:tr>
      <w:tr w:rsidR="00660D42">
        <w:trPr>
          <w:trHeight w:val="3611"/>
        </w:trPr>
        <w:tc>
          <w:tcPr>
            <w:tcW w:w="1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Kamera</w:t>
            </w:r>
          </w:p>
        </w:tc>
        <w:tc>
          <w:tcPr>
            <w:tcW w:w="77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 MP ultra široka kamera    </w:t>
            </w:r>
          </w:p>
          <w:p w:rsidR="00660D42" w:rsidRDefault="007B6F57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f/2,2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   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 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50 MP široka kamera</w:t>
            </w:r>
          </w:p>
          <w:p w:rsidR="00660D42" w:rsidRDefault="007B6F57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2-kratna povečava optične kakovosti,  f/1,8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   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 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10 MP telefoto kamera   </w:t>
            </w:r>
          </w:p>
          <w:p w:rsidR="00660D42" w:rsidRDefault="007B6F5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3-kratna optična povečava, f/2,4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   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 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12MP Front Camera    </w:t>
            </w:r>
          </w:p>
          <w:p w:rsidR="00660D42" w:rsidRDefault="007B6F57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f/2,2     </w:t>
            </w:r>
          </w:p>
          <w:p w:rsidR="00660D42" w:rsidRDefault="00660D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  <w:p w:rsidR="00660D42" w:rsidRDefault="007B6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 Optična kakovost povečave je omogočena s senzorjem Adaptive Pixel. Razdalja 3× je optična povečava. Razdalja 2× je povečava optične kakovosti.</w:t>
            </w:r>
          </w:p>
        </w:tc>
      </w:tr>
      <w:tr w:rsidR="00660D42">
        <w:trPr>
          <w:trHeight w:val="491"/>
        </w:trPr>
        <w:tc>
          <w:tcPr>
            <w:tcW w:w="12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Pomnilnik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in spomin</w:t>
            </w:r>
          </w:p>
        </w:tc>
        <w:tc>
          <w:tcPr>
            <w:tcW w:w="37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 + 512 GB   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 + 256 GB   </w:t>
            </w:r>
          </w:p>
        </w:tc>
        <w:tc>
          <w:tcPr>
            <w:tcW w:w="3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 + 512 GB   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12 + 256 GB   </w:t>
            </w:r>
          </w:p>
        </w:tc>
      </w:tr>
      <w:tr w:rsidR="00660D42">
        <w:trPr>
          <w:trHeight w:val="1011"/>
        </w:trPr>
        <w:tc>
          <w:tcPr>
            <w:tcW w:w="12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660D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7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*Možnosti shranjevanja in razpoložljivost se lahko razlikujejo glede na operaterja, državo ali regijo. Dejanska razpoložljiva kapaciteta shranjevanja je odvisna od prednameščene programske opreme.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*Možnost pomnilnika se lahko razlikuje glede na trg.</w:t>
            </w:r>
          </w:p>
        </w:tc>
      </w:tr>
      <w:tr w:rsidR="00660D42">
        <w:trPr>
          <w:trHeight w:val="231"/>
        </w:trPr>
        <w:tc>
          <w:tcPr>
            <w:tcW w:w="12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Baterija</w:t>
            </w:r>
          </w:p>
        </w:tc>
        <w:tc>
          <w:tcPr>
            <w:tcW w:w="37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4300 mAh    </w:t>
            </w:r>
          </w:p>
        </w:tc>
        <w:tc>
          <w:tcPr>
            <w:tcW w:w="3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4900 mAh    </w:t>
            </w:r>
          </w:p>
        </w:tc>
      </w:tr>
      <w:tr w:rsidR="00660D42">
        <w:trPr>
          <w:trHeight w:val="1271"/>
        </w:trPr>
        <w:tc>
          <w:tcPr>
            <w:tcW w:w="12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660D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7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*Tipična vrednost je preizkušena v laboratorijskih pogojih tretjih oseb. Tipična vrednost je ocenjena povprečna vrednost, ki upošteva odstopanja v kapaciteti baterije med vzorci, testiranimi po standardu IEC 61960. Navedena (minimalna) kapaciteta je 4175 m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Ah za Galaxy S26 in 4755 mAh za Galaxy 26+. Dejanska življenjska doba baterije se lahko razlikuje glede na omrežno okolje, vzorce uporabe in druge dejavnike.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 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660D42">
        <w:trPr>
          <w:trHeight w:val="1271"/>
        </w:trPr>
        <w:tc>
          <w:tcPr>
            <w:tcW w:w="12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Polnjenje</w:t>
            </w:r>
          </w:p>
        </w:tc>
        <w:tc>
          <w:tcPr>
            <w:tcW w:w="37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Žično polnjenje*: do 55 % napolnjenosti v približno 30 minutah s 25 W napajalnikom**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 3 A kablom USB-C***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Hitro brezžično polnjenje 2.0****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Brezžično deljenje energije*****</w:t>
            </w:r>
          </w:p>
        </w:tc>
        <w:tc>
          <w:tcPr>
            <w:tcW w:w="3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Žično polnjenje*: do 69 % napolnjenosti v približno 30 minutah s 45 W napajalnikom**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Super hitro brezžično polnjenje***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Brezžično deljenje energije****</w:t>
            </w:r>
          </w:p>
        </w:tc>
      </w:tr>
      <w:tr w:rsidR="00660D42">
        <w:trPr>
          <w:trHeight w:val="231"/>
        </w:trPr>
        <w:tc>
          <w:tcPr>
            <w:tcW w:w="12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660D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7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*Žično polnjenje, združljivo s QC 2.0 in AFC PD.</w:t>
            </w:r>
          </w:p>
        </w:tc>
      </w:tr>
      <w:tr w:rsidR="00660D42">
        <w:trPr>
          <w:trHeight w:val="751"/>
        </w:trPr>
        <w:tc>
          <w:tcPr>
            <w:tcW w:w="12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660D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7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**Napajalnik in podatkovni kabel se prodajata ločeno. Za Galaxy S26+ je priporočena uporaba originalnega Samsung 45 W napajalnika in podatkovnega kabla, za Galaxy S26 pa originalnega Samsung 25 W napajalnika in podatkovnega kabla.</w:t>
            </w:r>
          </w:p>
        </w:tc>
      </w:tr>
      <w:tr w:rsidR="00660D42">
        <w:trPr>
          <w:trHeight w:val="1271"/>
        </w:trPr>
        <w:tc>
          <w:tcPr>
            <w:tcW w:w="12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660D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7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***Rezultati iz internih laboratorijskih testov Samsung, izvedenih s 25 W potovalnim napajalnikom, priključenim na novo, še ne izdano različico Galaxy S26, in s 45 W potovalnim napajalnikom, priključenim na novo, še ne izdano različico Galaxy S26+, ko je i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mela naprava 0 % preostale energije, pri čemer so bile vse storitve, funkcije in zaslon izklopljeni. Dejanska hitrost polnjenja se lahko razlikuje glede na dejansko uporabo, pogoje polnjenja in druge dejavnike.</w:t>
            </w:r>
          </w:p>
        </w:tc>
      </w:tr>
      <w:tr w:rsidR="00660D42">
        <w:trPr>
          <w:trHeight w:val="231"/>
        </w:trPr>
        <w:tc>
          <w:tcPr>
            <w:tcW w:w="12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660D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7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***Brezžično polnjenje, združljivo s standardom WPC.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  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660D42">
        <w:trPr>
          <w:trHeight w:val="3091"/>
        </w:trPr>
        <w:tc>
          <w:tcPr>
            <w:tcW w:w="12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660D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7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****Omejeno na pametne telefone Samsung ali drugih znamk z brezžičnim polnjenjem Qi, kot so Galaxy Z TriFold, S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25 FE, Z Fold7, Z Flip7, serija S25, S24 FE, Z Fold6, Z Flip6, serija S24, S23 FE, Z Fold5, Z Flip5, serija S23, Z Fold4, Z Flip4, serija S22, Z Fold3 5G, Z Flip3 5G, S21 FE 5G, serija S21, Z Fold2, serija Note20, serija S20, Z Flip, Note10, Note10+, S10e,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 xml:space="preserve"> S10, S10+, Fold, S9, S9+, S8, S8+, S8 Active, S7, S7 edge, S7 Active, S6, S6 edge, S6 Active, S6 edge+, Note9, Note8, Note FE in Note5. Na voljo samo z določenimi nosljivimi napravami Samsung Galaxy, kot so Galaxy Buds3 Pro, Buds3, Buds2 Pro, Buds2, Buds 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Pro, Buds Live, Watch8 Classic, Watch8, Watch Ultra, Watch7, Watch6, Watch6 Classic, Watch5, Watch 5 Pro, Watch4, Watch4 Classic, Watch3, Watch Active2, Watch Active, Gear Sport, Gear S3, Galaxy Watch in Galaxy Buds. Če je raven baterije nižja od 30 %, Bre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zžično deljenje energije morda ne bo delovalo. Morda ne bo delovalo z določenimi dodatki, ovitki, napravami drugih znamk ali nekaterimi nosljivimi napravami Samsung. Med uporabo PowerShare lahko, odvisno od omrežnega okolja, vpliva na sprejem klicev ali po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datkovne storitve.</w:t>
            </w:r>
          </w:p>
        </w:tc>
      </w:tr>
      <w:tr w:rsidR="00660D42">
        <w:trPr>
          <w:trHeight w:val="491"/>
        </w:trPr>
        <w:tc>
          <w:tcPr>
            <w:tcW w:w="1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Operacijski sistem</w:t>
            </w:r>
          </w:p>
        </w:tc>
        <w:tc>
          <w:tcPr>
            <w:tcW w:w="77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Android 16 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One UI 8.5  </w:t>
            </w:r>
          </w:p>
        </w:tc>
      </w:tr>
      <w:tr w:rsidR="00660D42">
        <w:trPr>
          <w:trHeight w:val="491"/>
        </w:trPr>
        <w:tc>
          <w:tcPr>
            <w:tcW w:w="12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 xml:space="preserve">Omrežje 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in povezljivost</w:t>
            </w:r>
          </w:p>
        </w:tc>
        <w:tc>
          <w:tcPr>
            <w:tcW w:w="391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5G*, LTE**, Wi-Fi 7***, Wi-Fi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Direct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Bluetooth® v 5.4  </w:t>
            </w:r>
          </w:p>
        </w:tc>
        <w:tc>
          <w:tcPr>
            <w:tcW w:w="3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5G*, LTE**, Wi-Fi 7***,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Wi-Fi Direct Bluetooth® v 6.0 </w:t>
            </w:r>
          </w:p>
        </w:tc>
      </w:tr>
      <w:tr w:rsidR="00660D42">
        <w:trPr>
          <w:trHeight w:val="1271"/>
        </w:trPr>
        <w:tc>
          <w:tcPr>
            <w:tcW w:w="12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660D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7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*Storitve 5G so podprte samo na lokacijah z omogočenim omrežjem 5G. Zahtevana je optimalna povezava 5G. Dejanska hitrost se lahko razlikuje glede na trg, operaterja in uporabniško okolje.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**Razpoložljivost modela LTE se razlikuje glede na trg in operaterja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.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 </w:t>
            </w:r>
          </w:p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*** Razpoložljivost omrežja Wi-Fi 7 se lahko razlikuje glede na trg, ponudnika omrežja in uporabniško okolje. Zahteva optimalno povezavo. Potreben bo usmerjevalnik Wi-Fi 7.</w:t>
            </w:r>
          </w:p>
        </w:tc>
      </w:tr>
      <w:tr w:rsidR="00660D42">
        <w:trPr>
          <w:trHeight w:val="231"/>
        </w:trPr>
        <w:tc>
          <w:tcPr>
            <w:tcW w:w="12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</w:rPr>
              <w:t>Odpornost na vodo</w:t>
            </w:r>
          </w:p>
        </w:tc>
        <w:tc>
          <w:tcPr>
            <w:tcW w:w="77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IP68    </w:t>
            </w:r>
          </w:p>
        </w:tc>
      </w:tr>
      <w:tr w:rsidR="00660D42">
        <w:trPr>
          <w:trHeight w:val="751"/>
        </w:trPr>
        <w:tc>
          <w:tcPr>
            <w:tcW w:w="12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660D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7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60D42" w:rsidRDefault="007B6F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>*Na podlagi laboratorijskih testnih pogojev za potopitev v sladko vodo do globine 1,5 metra za največ 30 minut. Brez vdora prahu; popolna zaščita pred stikom (odporno proti prahu). Odpornost naprave proti vodi in prahu ni trajna in se lahko sčasoma zmanjša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0"/>
                <w:szCs w:val="20"/>
              </w:rPr>
              <w:t xml:space="preserve"> zaradi običajne obrabe.</w:t>
            </w:r>
          </w:p>
        </w:tc>
      </w:tr>
    </w:tbl>
    <w:p w:rsidR="00660D42" w:rsidRDefault="00660D4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</w:p>
    <w:p w:rsidR="00660D42" w:rsidRDefault="007B6F57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*Specifikacije se lahko razlikujejo glede na trg.</w:t>
      </w:r>
    </w:p>
    <w:p w:rsidR="00660D42" w:rsidRDefault="007B6F57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*Vse funkcionalnosti, lastnosti, specifikacije in druge informacije o izdelku, navedene v tem dokumentu, vključno, vendar ne omejeno na prednosti, oblikovanje, cene, komponente, zmogljivost, razpoložljivost in zmožnosti izdelka, se lahko spremenijo brez pr</w:t>
      </w:r>
      <w:r>
        <w:rPr>
          <w:rFonts w:ascii="Calibri" w:eastAsia="Calibri" w:hAnsi="Calibri" w:cs="Calibri"/>
          <w:color w:val="000000"/>
          <w:sz w:val="20"/>
          <w:szCs w:val="20"/>
        </w:rPr>
        <w:t>edhodnega obvestila.</w:t>
      </w:r>
    </w:p>
    <w:p w:rsidR="00660D42" w:rsidRDefault="00660D4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:rsidR="00660D42" w:rsidRDefault="00660D4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b/>
          <w:bCs/>
          <w:color w:val="000000"/>
          <w:sz w:val="20"/>
          <w:szCs w:val="20"/>
        </w:rPr>
      </w:pPr>
      <w:bookmarkStart w:id="1" w:name="_heading=h.6l4d69ykap5b" w:colFirst="0" w:colLast="0"/>
      <w:bookmarkStart w:id="2" w:name="_heading=h.be2u7h1zwna6" w:colFirst="0" w:colLast="0"/>
      <w:bookmarkEnd w:id="1"/>
      <w:bookmarkEnd w:id="2"/>
    </w:p>
    <w:sectPr w:rsidR="00660D42">
      <w:headerReference w:type="default" r:id="rId8"/>
      <w:footerReference w:type="default" r:id="rId9"/>
      <w:pgSz w:w="11900" w:h="16840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6F57" w:rsidRDefault="007B6F57">
      <w:r>
        <w:separator/>
      </w:r>
    </w:p>
  </w:endnote>
  <w:endnote w:type="continuationSeparator" w:id="0">
    <w:p w:rsidR="007B6F57" w:rsidRDefault="007B6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 Neue">
    <w:charset w:val="00"/>
    <w:family w:val="auto"/>
    <w:pitch w:val="default"/>
    <w:embedRegular r:id="rId1" w:fontKey="{3F1DA595-3EB1-41D7-9E3A-0CE5532DC612}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2" w:fontKey="{8C83FE64-C32E-4354-95EB-1F1A56288DF8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3" w:fontKey="{BDA46D01-9974-4ECB-B546-CF8C8FFF7183}"/>
    <w:embedBold r:id="rId4" w:fontKey="{3FBC78CA-EAD6-45CD-BDAD-1AB38EE93AC3}"/>
    <w:embedItalic r:id="rId5" w:fontKey="{AAC5630D-AF3A-4AF2-AC84-4F7E8BC320E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0D42" w:rsidRDefault="00660D42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6F57" w:rsidRDefault="007B6F57">
      <w:r>
        <w:separator/>
      </w:r>
    </w:p>
  </w:footnote>
  <w:footnote w:type="continuationSeparator" w:id="0">
    <w:p w:rsidR="007B6F57" w:rsidRDefault="007B6F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0D42" w:rsidRDefault="00660D42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23EE0"/>
    <w:multiLevelType w:val="multilevel"/>
    <w:tmpl w:val="C1266840"/>
    <w:lvl w:ilvl="0">
      <w:start w:val="1"/>
      <w:numFmt w:val="bullet"/>
      <w:lvlText w:val="●"/>
      <w:lvlJc w:val="left"/>
      <w:pPr>
        <w:ind w:left="720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mallCaps w:val="0"/>
        <w:strike w:val="0"/>
        <w:shd w:val="clear" w:color="auto" w:fill="auto"/>
        <w:vertAlign w:val="baseline"/>
      </w:rPr>
    </w:lvl>
  </w:abstractNum>
  <w:abstractNum w:abstractNumId="1" w15:restartNumberingAfterBreak="0">
    <w:nsid w:val="0ECD1165"/>
    <w:multiLevelType w:val="multilevel"/>
    <w:tmpl w:val="F9000784"/>
    <w:lvl w:ilvl="0">
      <w:start w:val="1"/>
      <w:numFmt w:val="bullet"/>
      <w:lvlText w:val="●"/>
      <w:lvlJc w:val="left"/>
      <w:pPr>
        <w:ind w:left="720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mallCaps w:val="0"/>
        <w:strike w:val="0"/>
        <w:shd w:val="clear" w:color="auto" w:fill="auto"/>
        <w:vertAlign w:val="baseline"/>
      </w:rPr>
    </w:lvl>
  </w:abstractNum>
  <w:abstractNum w:abstractNumId="2" w15:restartNumberingAfterBreak="0">
    <w:nsid w:val="11A75D34"/>
    <w:multiLevelType w:val="multilevel"/>
    <w:tmpl w:val="DF041CC2"/>
    <w:lvl w:ilvl="0">
      <w:start w:val="1"/>
      <w:numFmt w:val="bullet"/>
      <w:lvlText w:val="●"/>
      <w:lvlJc w:val="left"/>
      <w:pPr>
        <w:ind w:left="720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mallCaps w:val="0"/>
        <w:strike w:val="0"/>
        <w:shd w:val="clear" w:color="auto" w:fill="auto"/>
        <w:vertAlign w:val="baseline"/>
      </w:rPr>
    </w:lvl>
  </w:abstractNum>
  <w:abstractNum w:abstractNumId="3" w15:restartNumberingAfterBreak="0">
    <w:nsid w:val="19ED456C"/>
    <w:multiLevelType w:val="multilevel"/>
    <w:tmpl w:val="E73EEB78"/>
    <w:lvl w:ilvl="0">
      <w:start w:val="1"/>
      <w:numFmt w:val="bullet"/>
      <w:lvlText w:val="●"/>
      <w:lvlJc w:val="left"/>
      <w:pPr>
        <w:ind w:left="720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mallCaps w:val="0"/>
        <w:strike w:val="0"/>
        <w:shd w:val="clear" w:color="auto" w:fill="auto"/>
        <w:vertAlign w:val="baseline"/>
      </w:rPr>
    </w:lvl>
  </w:abstractNum>
  <w:abstractNum w:abstractNumId="4" w15:restartNumberingAfterBreak="0">
    <w:nsid w:val="273A13E7"/>
    <w:multiLevelType w:val="multilevel"/>
    <w:tmpl w:val="63A42480"/>
    <w:lvl w:ilvl="0">
      <w:start w:val="1"/>
      <w:numFmt w:val="bullet"/>
      <w:lvlText w:val="●"/>
      <w:lvlJc w:val="left"/>
      <w:pPr>
        <w:ind w:left="720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mallCaps w:val="0"/>
        <w:strike w:val="0"/>
        <w:shd w:val="clear" w:color="auto" w:fill="auto"/>
        <w:vertAlign w:val="baseline"/>
      </w:rPr>
    </w:lvl>
  </w:abstractNum>
  <w:abstractNum w:abstractNumId="5" w15:restartNumberingAfterBreak="0">
    <w:nsid w:val="48860D44"/>
    <w:multiLevelType w:val="multilevel"/>
    <w:tmpl w:val="5B321A4A"/>
    <w:lvl w:ilvl="0">
      <w:start w:val="1"/>
      <w:numFmt w:val="bullet"/>
      <w:lvlText w:val="●"/>
      <w:lvlJc w:val="left"/>
      <w:pPr>
        <w:ind w:left="720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mallCaps w:val="0"/>
        <w:strike w:val="0"/>
        <w:shd w:val="clear" w:color="auto" w:fill="auto"/>
        <w:vertAlign w:val="baseline"/>
      </w:rPr>
    </w:lvl>
  </w:abstractNum>
  <w:abstractNum w:abstractNumId="6" w15:restartNumberingAfterBreak="0">
    <w:nsid w:val="5A9560B9"/>
    <w:multiLevelType w:val="multilevel"/>
    <w:tmpl w:val="D7CC53E0"/>
    <w:lvl w:ilvl="0">
      <w:start w:val="1"/>
      <w:numFmt w:val="bullet"/>
      <w:lvlText w:val="●"/>
      <w:lvlJc w:val="left"/>
      <w:pPr>
        <w:ind w:left="720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mallCaps w:val="0"/>
        <w:strike w:val="0"/>
        <w:shd w:val="clear" w:color="auto" w:fill="auto"/>
        <w:vertAlign w:val="baseline"/>
      </w:rPr>
    </w:lvl>
  </w:abstractNum>
  <w:abstractNum w:abstractNumId="7" w15:restartNumberingAfterBreak="0">
    <w:nsid w:val="7C8134F6"/>
    <w:multiLevelType w:val="multilevel"/>
    <w:tmpl w:val="0A5CA602"/>
    <w:lvl w:ilvl="0">
      <w:start w:val="1"/>
      <w:numFmt w:val="bullet"/>
      <w:lvlText w:val="●"/>
      <w:lvlJc w:val="left"/>
      <w:pPr>
        <w:ind w:left="720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mallCaps w:val="0"/>
        <w:strike w:val="0"/>
        <w:shd w:val="clear" w:color="auto" w:fill="auto"/>
        <w:vertAlign w:val="baseline"/>
      </w:rPr>
    </w:lvl>
  </w:abstractNum>
  <w:abstractNum w:abstractNumId="8" w15:restartNumberingAfterBreak="0">
    <w:nsid w:val="7CE40F24"/>
    <w:multiLevelType w:val="multilevel"/>
    <w:tmpl w:val="248A05DA"/>
    <w:lvl w:ilvl="0">
      <w:start w:val="1"/>
      <w:numFmt w:val="bullet"/>
      <w:lvlText w:val="●"/>
      <w:lvlJc w:val="left"/>
      <w:pPr>
        <w:ind w:left="720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mallCaps w:val="0"/>
        <w:strike w:val="0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4"/>
  </w:num>
  <w:num w:numId="5">
    <w:abstractNumId w:val="5"/>
  </w:num>
  <w:num w:numId="6">
    <w:abstractNumId w:val="0"/>
  </w:num>
  <w:num w:numId="7">
    <w:abstractNumId w:val="8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D42"/>
    <w:rsid w:val="00660D42"/>
    <w:rsid w:val="007B6F57"/>
    <w:rsid w:val="00CF4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2D3CF"/>
  <w15:docId w15:val="{AD0C623E-8B0A-46D3-BA88-AFA0B2B41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sl" w:eastAsia="sl-SI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</w:style>
  <w:style w:type="paragraph" w:styleId="Naslov1">
    <w:name w:val="heading 1"/>
    <w:basedOn w:val="Navaden"/>
    <w:next w:val="Navaden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Naslov2">
    <w:name w:val="heading 2"/>
    <w:basedOn w:val="Navaden"/>
    <w:next w:val="Navaden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Naslov3">
    <w:name w:val="heading 3"/>
    <w:basedOn w:val="Navaden"/>
    <w:next w:val="Navaden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slov4">
    <w:name w:val="heading 4"/>
    <w:basedOn w:val="Navaden"/>
    <w:next w:val="Navaden"/>
    <w:pPr>
      <w:keepNext/>
      <w:keepLines/>
      <w:spacing w:before="240" w:after="40"/>
      <w:outlineLvl w:val="3"/>
    </w:pPr>
    <w:rPr>
      <w:b/>
      <w:bCs/>
    </w:rPr>
  </w:style>
  <w:style w:type="paragraph" w:styleId="Naslov5">
    <w:name w:val="heading 5"/>
    <w:basedOn w:val="Navaden"/>
    <w:next w:val="Navaden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Naslov6">
    <w:name w:val="heading 6"/>
    <w:basedOn w:val="Navaden"/>
    <w:next w:val="Navaden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aslov">
    <w:name w:val="Title"/>
    <w:basedOn w:val="Navaden"/>
    <w:next w:val="Navaden"/>
    <w:pPr>
      <w:keepNext/>
      <w:keepLines/>
      <w:spacing w:before="480" w:after="120"/>
    </w:pPr>
    <w:rPr>
      <w:b/>
      <w:bCs/>
      <w:sz w:val="72"/>
      <w:szCs w:val="72"/>
    </w:rPr>
  </w:style>
  <w:style w:type="character" w:styleId="Hiperpovezava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cs="Arial Unicode MS"/>
      <w:color w:val="000000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outline w:val="0"/>
      <w:color w:val="1155CC"/>
      <w:sz w:val="16"/>
      <w:szCs w:val="16"/>
      <w:u w:val="single" w:color="1155CC"/>
    </w:rPr>
  </w:style>
  <w:style w:type="character" w:customStyle="1" w:styleId="Hyperlink1">
    <w:name w:val="Hyperlink.1"/>
    <w:basedOn w:val="None"/>
    <w:rPr>
      <w:rFonts w:ascii="Arial" w:eastAsia="Arial" w:hAnsi="Arial" w:cs="Arial"/>
      <w:caps w:val="0"/>
      <w:smallCaps w:val="0"/>
      <w:strike w:val="0"/>
      <w:dstrike w:val="0"/>
      <w:outline w:val="0"/>
      <w:color w:val="1155CC"/>
      <w:sz w:val="20"/>
      <w:szCs w:val="20"/>
      <w:u w:val="single" w:color="1155CC"/>
      <w:vertAlign w:val="baseline"/>
    </w:rPr>
  </w:style>
  <w:style w:type="character" w:customStyle="1" w:styleId="Hyperlink2">
    <w:name w:val="Hyperlink.2"/>
    <w:basedOn w:val="None"/>
    <w:rPr>
      <w:rFonts w:ascii="Arial" w:eastAsia="Arial" w:hAnsi="Arial" w:cs="Arial"/>
      <w:b/>
      <w:bCs/>
      <w:caps w:val="0"/>
      <w:smallCaps w:val="0"/>
      <w:strike w:val="0"/>
      <w:dstrike w:val="0"/>
      <w:outline w:val="0"/>
      <w:color w:val="1155CC"/>
      <w:sz w:val="20"/>
      <w:szCs w:val="20"/>
      <w:u w:val="single" w:color="1155CC"/>
      <w:vertAlign w:val="baseline"/>
    </w:rPr>
  </w:style>
  <w:style w:type="paragraph" w:customStyle="1" w:styleId="Default">
    <w:name w:val="Default"/>
    <w:pPr>
      <w:spacing w:before="160" w:line="288" w:lineRule="auto"/>
    </w:pPr>
    <w:rPr>
      <w:rFonts w:ascii="Helvetica Neue" w:eastAsia="Helvetica Neue" w:hAnsi="Helvetica Neue" w:cs="Helvetica Neue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Pr>
      <w:lang w:eastAsia="en-US"/>
    </w:rPr>
  </w:style>
  <w:style w:type="character" w:styleId="Pripombasklic">
    <w:name w:val="annotation reference"/>
    <w:basedOn w:val="Privzetapisavaodstavka"/>
    <w:uiPriority w:val="99"/>
    <w:semiHidden/>
    <w:unhideWhenUsed/>
    <w:rPr>
      <w:sz w:val="16"/>
      <w:szCs w:val="16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FB1FB8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FB1FB8"/>
    <w:rPr>
      <w:b/>
      <w:bCs/>
      <w:lang w:eastAsia="en-US"/>
    </w:rPr>
  </w:style>
  <w:style w:type="paragraph" w:styleId="Podnaslov">
    <w:name w:val="Subtitle"/>
    <w:basedOn w:val="Navaden"/>
    <w:next w:val="Navaden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Navadnatabe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Navadnatabe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Navadnatabela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buc3zdWB1zk6CnPA15wWCkU39Q==">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1495</Words>
  <Characters>8526</Characters>
  <Application>Microsoft Office Word</Application>
  <DocSecurity>0</DocSecurity>
  <Lines>71</Lines>
  <Paragraphs>20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Papez/PR /SEAD/Professional/삼성전자</dc:creator>
  <cp:lastModifiedBy>Marko</cp:lastModifiedBy>
  <cp:revision>2</cp:revision>
  <dcterms:created xsi:type="dcterms:W3CDTF">2026-02-26T06:53:00Z</dcterms:created>
  <dcterms:modified xsi:type="dcterms:W3CDTF">2026-02-26T06:53:00Z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Id">
    <vt:lpwstr/>
  </property>
</Properties>
</file>