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674F7B" w14:textId="77777777" w:rsidR="00977269" w:rsidRDefault="0097726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</w:p>
    <w:p w14:paraId="6760E4AB" w14:textId="77777777" w:rsidR="00977269" w:rsidRDefault="00B5214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Verdana" w:eastAsia="Verdana" w:hAnsi="Verdana" w:cs="Verdana"/>
          <w:color w:val="000000"/>
          <w:sz w:val="20"/>
          <w:szCs w:val="20"/>
        </w:rPr>
      </w:pPr>
      <w:bookmarkStart w:id="0" w:name="_GoBack"/>
      <w:r>
        <w:rPr>
          <w:rFonts w:ascii="Verdana" w:eastAsia="Verdana" w:hAnsi="Verdana" w:cs="Verdana"/>
          <w:b/>
          <w:color w:val="000000"/>
          <w:sz w:val="20"/>
          <w:szCs w:val="20"/>
        </w:rPr>
        <w:t>Posodobitve fotografiranja, snemanja in upravljanja po posameznih modelih</w:t>
      </w:r>
      <w:bookmarkEnd w:id="0"/>
      <w:r>
        <w:rPr>
          <w:rFonts w:ascii="Verdana" w:eastAsia="Verdana" w:hAnsi="Verdana" w:cs="Verdana"/>
          <w:b/>
          <w:color w:val="000000"/>
          <w:sz w:val="20"/>
          <w:szCs w:val="20"/>
        </w:rPr>
        <w:t>:</w:t>
      </w:r>
    </w:p>
    <w:p w14:paraId="0B315CCD" w14:textId="77777777" w:rsidR="00977269" w:rsidRDefault="0097726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"/>
        <w:tblW w:w="9386" w:type="dxa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930"/>
        <w:gridCol w:w="1152"/>
        <w:gridCol w:w="1152"/>
        <w:gridCol w:w="1152"/>
      </w:tblGrid>
      <w:tr w:rsidR="00977269" w14:paraId="169A5B04" w14:textId="77777777">
        <w:trPr>
          <w:trHeight w:val="345"/>
        </w:trPr>
        <w:tc>
          <w:tcPr>
            <w:tcW w:w="593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nil"/>
            </w:tcBorders>
            <w:shd w:val="clear" w:color="auto" w:fill="44546A"/>
            <w:vAlign w:val="center"/>
          </w:tcPr>
          <w:p w14:paraId="7FC1CE6E" w14:textId="77777777" w:rsidR="00977269" w:rsidRDefault="00B5214E">
            <w:pPr>
              <w:spacing w:after="0" w:line="240" w:lineRule="auto"/>
              <w:rPr>
                <w:color w:val="FFFFFF"/>
                <w:sz w:val="24"/>
                <w:szCs w:val="24"/>
              </w:rPr>
            </w:pPr>
            <w:r>
              <w:rPr>
                <w:b/>
                <w:color w:val="FFFFFF"/>
              </w:rPr>
              <w:t>Funkcije za fotografiranje</w:t>
            </w:r>
          </w:p>
        </w:tc>
        <w:tc>
          <w:tcPr>
            <w:tcW w:w="1152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44546A"/>
            <w:vAlign w:val="center"/>
          </w:tcPr>
          <w:p w14:paraId="49194760" w14:textId="77777777" w:rsidR="00977269" w:rsidRDefault="00B5214E">
            <w:pPr>
              <w:spacing w:after="0" w:line="240" w:lineRule="auto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α1</w:t>
            </w:r>
          </w:p>
          <w:p w14:paraId="69D3F9A0" w14:textId="77777777" w:rsidR="00977269" w:rsidRDefault="00B5214E">
            <w:pPr>
              <w:spacing w:after="0" w:line="240" w:lineRule="auto"/>
              <w:jc w:val="center"/>
              <w:rPr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Različica 3,00</w:t>
            </w:r>
          </w:p>
        </w:tc>
        <w:tc>
          <w:tcPr>
            <w:tcW w:w="1152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44546A"/>
            <w:vAlign w:val="center"/>
          </w:tcPr>
          <w:p w14:paraId="041C6178" w14:textId="77777777" w:rsidR="00977269" w:rsidRDefault="00B5214E">
            <w:pPr>
              <w:spacing w:after="0" w:line="240" w:lineRule="auto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α1 II</w:t>
            </w:r>
          </w:p>
          <w:p w14:paraId="4FD3F31D" w14:textId="77777777" w:rsidR="00977269" w:rsidRDefault="00B5214E">
            <w:pPr>
              <w:spacing w:after="0" w:line="240" w:lineRule="auto"/>
              <w:jc w:val="center"/>
              <w:rPr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Različica 2,00</w:t>
            </w:r>
          </w:p>
        </w:tc>
        <w:tc>
          <w:tcPr>
            <w:tcW w:w="1152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44546A"/>
            <w:vAlign w:val="center"/>
          </w:tcPr>
          <w:p w14:paraId="1122740F" w14:textId="77777777" w:rsidR="00977269" w:rsidRDefault="00B5214E">
            <w:pPr>
              <w:spacing w:after="0" w:line="240" w:lineRule="auto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α9 III</w:t>
            </w:r>
          </w:p>
          <w:p w14:paraId="71CB12BA" w14:textId="77777777" w:rsidR="00977269" w:rsidRDefault="00B5214E">
            <w:pPr>
              <w:spacing w:after="0" w:line="240" w:lineRule="auto"/>
              <w:jc w:val="center"/>
              <w:rPr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Različica 3.00​</w:t>
            </w:r>
          </w:p>
        </w:tc>
      </w:tr>
      <w:tr w:rsidR="00977269" w14:paraId="3121927C" w14:textId="77777777">
        <w:trPr>
          <w:trHeight w:val="345"/>
        </w:trPr>
        <w:tc>
          <w:tcPr>
            <w:tcW w:w="593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FFFFF"/>
            <w:vAlign w:val="center"/>
          </w:tcPr>
          <w:p w14:paraId="3AA25C3B" w14:textId="77777777" w:rsidR="00977269" w:rsidRDefault="00B5214E">
            <w:pPr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Uporaba hitrosti zaklopa 1/80000 pri vseh odprtinah zaslonke, ko je vklopljena možnost Exp. Value Expand. </w:t>
            </w:r>
          </w:p>
        </w:tc>
        <w:tc>
          <w:tcPr>
            <w:tcW w:w="11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D9D9D9"/>
            <w:vAlign w:val="center"/>
          </w:tcPr>
          <w:p w14:paraId="01B90A9F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Ni na voljo</w:t>
            </w:r>
          </w:p>
        </w:tc>
        <w:tc>
          <w:tcPr>
            <w:tcW w:w="11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D9D9D9"/>
            <w:vAlign w:val="center"/>
          </w:tcPr>
          <w:p w14:paraId="32D9184E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Ni na voljo</w:t>
            </w:r>
          </w:p>
        </w:tc>
        <w:tc>
          <w:tcPr>
            <w:tcW w:w="11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FFFFF"/>
            <w:vAlign w:val="center"/>
          </w:tcPr>
          <w:p w14:paraId="4D863810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Novo</w:t>
            </w:r>
          </w:p>
        </w:tc>
      </w:tr>
      <w:tr w:rsidR="00977269" w14:paraId="7BC5F636" w14:textId="77777777">
        <w:trPr>
          <w:trHeight w:val="345"/>
        </w:trPr>
        <w:tc>
          <w:tcPr>
            <w:tcW w:w="593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FFFFF"/>
            <w:vAlign w:val="center"/>
          </w:tcPr>
          <w:p w14:paraId="6FFD5C43" w14:textId="77777777" w:rsidR="00977269" w:rsidRDefault="00B5214E">
            <w:pPr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Podpora za funkcijo samodejnega spreminjanja položaja izostritve med neprekinjenim fotografiranjem (ang. focus bracketing).</w:t>
            </w:r>
          </w:p>
        </w:tc>
        <w:tc>
          <w:tcPr>
            <w:tcW w:w="11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FFFFF"/>
            <w:vAlign w:val="center"/>
          </w:tcPr>
          <w:p w14:paraId="65C95F8A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Posodobljeno</w:t>
            </w:r>
          </w:p>
        </w:tc>
        <w:tc>
          <w:tcPr>
            <w:tcW w:w="11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D9D9D9"/>
            <w:vAlign w:val="center"/>
          </w:tcPr>
          <w:p w14:paraId="79630BDE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​---</w:t>
            </w:r>
          </w:p>
        </w:tc>
        <w:tc>
          <w:tcPr>
            <w:tcW w:w="11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D9D9D9"/>
            <w:vAlign w:val="center"/>
          </w:tcPr>
          <w:p w14:paraId="67CB4293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---</w:t>
            </w:r>
          </w:p>
        </w:tc>
      </w:tr>
      <w:tr w:rsidR="00977269" w14:paraId="475D75E3" w14:textId="77777777">
        <w:trPr>
          <w:trHeight w:val="345"/>
        </w:trPr>
        <w:tc>
          <w:tcPr>
            <w:tcW w:w="593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FFFFF"/>
            <w:vAlign w:val="center"/>
          </w:tcPr>
          <w:p w14:paraId="74837CA3" w14:textId="4B7D281B" w:rsidR="00977269" w:rsidRDefault="00B5214E">
            <w:pPr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Dodatne nastavitve za prilagoditve vrednosti osvetlitve in števila posnetkov pri funkciji zaporednih posnetkov z različno osvetlitvijo (ang. exposure bracketing). </w:t>
            </w:r>
          </w:p>
        </w:tc>
        <w:tc>
          <w:tcPr>
            <w:tcW w:w="11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FFFFF"/>
            <w:vAlign w:val="center"/>
          </w:tcPr>
          <w:p w14:paraId="73515F57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Posodobljeno</w:t>
            </w:r>
          </w:p>
        </w:tc>
        <w:tc>
          <w:tcPr>
            <w:tcW w:w="11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D9D9D9"/>
            <w:vAlign w:val="center"/>
          </w:tcPr>
          <w:p w14:paraId="13C37CA0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---</w:t>
            </w:r>
          </w:p>
        </w:tc>
        <w:tc>
          <w:tcPr>
            <w:tcW w:w="11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D9D9D9"/>
            <w:vAlign w:val="center"/>
          </w:tcPr>
          <w:p w14:paraId="4D90CEE1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---</w:t>
            </w:r>
          </w:p>
        </w:tc>
      </w:tr>
      <w:tr w:rsidR="00977269" w14:paraId="05C9744E" w14:textId="77777777">
        <w:trPr>
          <w:trHeight w:val="345"/>
        </w:trPr>
        <w:tc>
          <w:tcPr>
            <w:tcW w:w="5930" w:type="dxa"/>
            <w:tcBorders>
              <w:top w:val="single" w:sz="4" w:space="0" w:color="BFBFBF"/>
              <w:left w:val="single" w:sz="4" w:space="0" w:color="BFBFBF"/>
              <w:bottom w:val="nil"/>
              <w:right w:val="single" w:sz="4" w:space="0" w:color="BFBFBF"/>
            </w:tcBorders>
            <w:shd w:val="clear" w:color="auto" w:fill="FFFFFF"/>
            <w:vAlign w:val="center"/>
          </w:tcPr>
          <w:p w14:paraId="678071BC" w14:textId="77777777" w:rsidR="00977269" w:rsidRDefault="00B5214E">
            <w:pPr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Uporaba povečevalnika mesta izostritve in samodejnega povečevalnika mesta izostritve pri ročnem ostrenju v načinu Bright Monitoring.</w:t>
            </w:r>
          </w:p>
        </w:tc>
        <w:tc>
          <w:tcPr>
            <w:tcW w:w="1152" w:type="dxa"/>
            <w:tcBorders>
              <w:top w:val="single" w:sz="4" w:space="0" w:color="BFBFBF"/>
              <w:left w:val="single" w:sz="4" w:space="0" w:color="BFBFBF"/>
              <w:bottom w:val="nil"/>
              <w:right w:val="single" w:sz="4" w:space="0" w:color="BFBFBF"/>
            </w:tcBorders>
            <w:shd w:val="clear" w:color="auto" w:fill="FFFFFF"/>
            <w:vAlign w:val="center"/>
          </w:tcPr>
          <w:p w14:paraId="45982532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Posodobljeno</w:t>
            </w:r>
          </w:p>
        </w:tc>
        <w:tc>
          <w:tcPr>
            <w:tcW w:w="1152" w:type="dxa"/>
            <w:tcBorders>
              <w:top w:val="single" w:sz="4" w:space="0" w:color="BFBFBF"/>
              <w:left w:val="single" w:sz="4" w:space="0" w:color="BFBFBF"/>
              <w:bottom w:val="nil"/>
              <w:right w:val="single" w:sz="4" w:space="0" w:color="BFBFBF"/>
            </w:tcBorders>
            <w:shd w:val="clear" w:color="auto" w:fill="D9D9D9"/>
            <w:vAlign w:val="center"/>
          </w:tcPr>
          <w:p w14:paraId="78D7B837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---</w:t>
            </w:r>
          </w:p>
        </w:tc>
        <w:tc>
          <w:tcPr>
            <w:tcW w:w="1152" w:type="dxa"/>
            <w:tcBorders>
              <w:top w:val="single" w:sz="4" w:space="0" w:color="BFBFBF"/>
              <w:left w:val="single" w:sz="4" w:space="0" w:color="BFBFBF"/>
              <w:bottom w:val="nil"/>
              <w:right w:val="single" w:sz="4" w:space="0" w:color="BFBFBF"/>
            </w:tcBorders>
            <w:shd w:val="clear" w:color="auto" w:fill="FFFFFF"/>
            <w:vAlign w:val="center"/>
          </w:tcPr>
          <w:p w14:paraId="06C31A02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Posodobljeno</w:t>
            </w:r>
          </w:p>
        </w:tc>
      </w:tr>
      <w:tr w:rsidR="00977269" w14:paraId="34549978" w14:textId="77777777">
        <w:trPr>
          <w:trHeight w:val="345"/>
        </w:trPr>
        <w:tc>
          <w:tcPr>
            <w:tcW w:w="5930" w:type="dxa"/>
            <w:tcBorders>
              <w:top w:val="nil"/>
              <w:left w:val="single" w:sz="4" w:space="0" w:color="BFBFBF"/>
              <w:bottom w:val="single" w:sz="4" w:space="0" w:color="BFBFBF"/>
              <w:right w:val="nil"/>
            </w:tcBorders>
            <w:shd w:val="clear" w:color="auto" w:fill="44546A"/>
            <w:vAlign w:val="center"/>
          </w:tcPr>
          <w:p w14:paraId="1C7F82F2" w14:textId="77777777" w:rsidR="00977269" w:rsidRDefault="00B5214E">
            <w:pPr>
              <w:spacing w:after="0" w:line="240" w:lineRule="auto"/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</w:rPr>
              <w:t>Funkcije za snemanje videoposnetkov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44546A"/>
            <w:vAlign w:val="center"/>
          </w:tcPr>
          <w:p w14:paraId="62CF30A4" w14:textId="77777777" w:rsidR="00977269" w:rsidRDefault="00B5214E">
            <w:pPr>
              <w:spacing w:after="0" w:line="240" w:lineRule="auto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α1</w:t>
            </w:r>
          </w:p>
          <w:p w14:paraId="4189DC4B" w14:textId="77777777" w:rsidR="00977269" w:rsidRDefault="00B5214E">
            <w:pPr>
              <w:spacing w:after="0" w:line="240" w:lineRule="auto"/>
              <w:jc w:val="center"/>
              <w:rPr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18"/>
                <w:szCs w:val="18"/>
              </w:rPr>
              <w:t>Različica 3.00 ​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44546A"/>
            <w:vAlign w:val="center"/>
          </w:tcPr>
          <w:p w14:paraId="60D5057B" w14:textId="77777777" w:rsidR="00977269" w:rsidRDefault="00B5214E">
            <w:pPr>
              <w:spacing w:after="0" w:line="240" w:lineRule="auto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α1 II</w:t>
            </w:r>
          </w:p>
          <w:p w14:paraId="67403086" w14:textId="77777777" w:rsidR="00977269" w:rsidRDefault="00B5214E">
            <w:pPr>
              <w:spacing w:after="0" w:line="240" w:lineRule="auto"/>
              <w:jc w:val="center"/>
              <w:rPr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18"/>
                <w:szCs w:val="18"/>
              </w:rPr>
              <w:t>Različica.2.00 ​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44546A"/>
            <w:vAlign w:val="center"/>
          </w:tcPr>
          <w:p w14:paraId="249273A7" w14:textId="77777777" w:rsidR="00977269" w:rsidRDefault="00B5214E">
            <w:pPr>
              <w:spacing w:after="0" w:line="240" w:lineRule="auto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α9 III</w:t>
            </w:r>
          </w:p>
          <w:p w14:paraId="216B8185" w14:textId="77777777" w:rsidR="00977269" w:rsidRDefault="00B5214E">
            <w:pPr>
              <w:spacing w:after="0" w:line="240" w:lineRule="auto"/>
              <w:jc w:val="center"/>
              <w:rPr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18"/>
                <w:szCs w:val="18"/>
              </w:rPr>
              <w:t>Različica 3.00​</w:t>
            </w:r>
          </w:p>
        </w:tc>
      </w:tr>
      <w:tr w:rsidR="00977269" w14:paraId="43E175B5" w14:textId="77777777">
        <w:trPr>
          <w:trHeight w:val="345"/>
        </w:trPr>
        <w:tc>
          <w:tcPr>
            <w:tcW w:w="593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FFFFF"/>
            <w:vAlign w:val="center"/>
          </w:tcPr>
          <w:p w14:paraId="2C905561" w14:textId="77777777" w:rsidR="00977269" w:rsidRDefault="00B5214E">
            <w:pPr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Izboljšave kakovosti slike pri uporabi vrednosti LUT, ki jih določi uporabnik.</w:t>
            </w:r>
          </w:p>
        </w:tc>
        <w:tc>
          <w:tcPr>
            <w:tcW w:w="11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D9D9D9"/>
            <w:vAlign w:val="center"/>
          </w:tcPr>
          <w:p w14:paraId="38283A56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Ni na voljo</w:t>
            </w:r>
          </w:p>
        </w:tc>
        <w:tc>
          <w:tcPr>
            <w:tcW w:w="11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FFFFF"/>
            <w:vAlign w:val="center"/>
          </w:tcPr>
          <w:p w14:paraId="7A52D5BF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Posodobljeno</w:t>
            </w:r>
          </w:p>
        </w:tc>
        <w:tc>
          <w:tcPr>
            <w:tcW w:w="11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FFFFF"/>
            <w:vAlign w:val="center"/>
          </w:tcPr>
          <w:p w14:paraId="56DEFECA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Posodobljeno</w:t>
            </w:r>
          </w:p>
        </w:tc>
      </w:tr>
      <w:tr w:rsidR="00977269" w14:paraId="38FC0631" w14:textId="77777777">
        <w:trPr>
          <w:trHeight w:val="345"/>
        </w:trPr>
        <w:tc>
          <w:tcPr>
            <w:tcW w:w="593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FFFFF"/>
            <w:vAlign w:val="center"/>
          </w:tcPr>
          <w:p w14:paraId="3B6D70EE" w14:textId="77777777" w:rsidR="00977269" w:rsidRDefault="00B5214E">
            <w:pPr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Samodejno ustvarjanje statičnih sličic iz slike videoposnetka, kjer je uporabnik videoposnetku dodal oznake.</w:t>
            </w:r>
          </w:p>
        </w:tc>
        <w:tc>
          <w:tcPr>
            <w:tcW w:w="11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FFFFF"/>
            <w:vAlign w:val="center"/>
          </w:tcPr>
          <w:p w14:paraId="70921B92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Posodobljeno</w:t>
            </w:r>
          </w:p>
        </w:tc>
        <w:tc>
          <w:tcPr>
            <w:tcW w:w="11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D9D9D9"/>
            <w:vAlign w:val="center"/>
          </w:tcPr>
          <w:p w14:paraId="3038AA53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---</w:t>
            </w:r>
          </w:p>
        </w:tc>
        <w:tc>
          <w:tcPr>
            <w:tcW w:w="11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D9D9D9"/>
            <w:vAlign w:val="center"/>
          </w:tcPr>
          <w:p w14:paraId="08EAF66A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---</w:t>
            </w:r>
          </w:p>
        </w:tc>
      </w:tr>
      <w:tr w:rsidR="00977269" w14:paraId="3F6C60AC" w14:textId="77777777">
        <w:trPr>
          <w:trHeight w:val="345"/>
        </w:trPr>
        <w:tc>
          <w:tcPr>
            <w:tcW w:w="5930" w:type="dxa"/>
            <w:tcBorders>
              <w:top w:val="single" w:sz="4" w:space="0" w:color="BFBFBF"/>
              <w:left w:val="single" w:sz="4" w:space="0" w:color="BFBFBF"/>
              <w:bottom w:val="nil"/>
              <w:right w:val="nil"/>
            </w:tcBorders>
            <w:shd w:val="clear" w:color="auto" w:fill="44546A"/>
            <w:vAlign w:val="center"/>
          </w:tcPr>
          <w:p w14:paraId="37865CCB" w14:textId="77777777" w:rsidR="00977269" w:rsidRDefault="00B5214E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FFFFFF"/>
              </w:rPr>
              <w:t>Funkcije upravljanja in prenosa</w:t>
            </w:r>
          </w:p>
        </w:tc>
        <w:tc>
          <w:tcPr>
            <w:tcW w:w="1152" w:type="dxa"/>
            <w:tcBorders>
              <w:top w:val="single" w:sz="4" w:space="0" w:color="BFBFBF"/>
              <w:left w:val="nil"/>
              <w:bottom w:val="nil"/>
              <w:right w:val="nil"/>
            </w:tcBorders>
            <w:shd w:val="clear" w:color="auto" w:fill="44546A"/>
            <w:vAlign w:val="center"/>
          </w:tcPr>
          <w:p w14:paraId="38A2AD2A" w14:textId="77777777" w:rsidR="00977269" w:rsidRDefault="00B5214E">
            <w:pPr>
              <w:spacing w:after="0" w:line="240" w:lineRule="auto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α1</w:t>
            </w:r>
          </w:p>
          <w:p w14:paraId="53DA00CB" w14:textId="77777777" w:rsidR="00977269" w:rsidRDefault="00B5214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Različica 3.00 ​</w:t>
            </w:r>
          </w:p>
        </w:tc>
        <w:tc>
          <w:tcPr>
            <w:tcW w:w="1152" w:type="dxa"/>
            <w:tcBorders>
              <w:top w:val="single" w:sz="4" w:space="0" w:color="BFBFBF"/>
              <w:left w:val="nil"/>
              <w:bottom w:val="nil"/>
              <w:right w:val="nil"/>
            </w:tcBorders>
            <w:shd w:val="clear" w:color="auto" w:fill="44546A"/>
            <w:vAlign w:val="center"/>
          </w:tcPr>
          <w:p w14:paraId="6D5D5218" w14:textId="77777777" w:rsidR="00977269" w:rsidRDefault="00B5214E">
            <w:pPr>
              <w:spacing w:after="0" w:line="240" w:lineRule="auto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α1 II</w:t>
            </w:r>
          </w:p>
          <w:p w14:paraId="30236791" w14:textId="77777777" w:rsidR="00977269" w:rsidRDefault="00B5214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Različica.2.00 ​</w:t>
            </w:r>
          </w:p>
        </w:tc>
        <w:tc>
          <w:tcPr>
            <w:tcW w:w="1152" w:type="dxa"/>
            <w:tcBorders>
              <w:top w:val="single" w:sz="4" w:space="0" w:color="BFBFBF"/>
              <w:left w:val="nil"/>
              <w:bottom w:val="nil"/>
              <w:right w:val="single" w:sz="4" w:space="0" w:color="BFBFBF"/>
            </w:tcBorders>
            <w:shd w:val="clear" w:color="auto" w:fill="44546A"/>
            <w:vAlign w:val="center"/>
          </w:tcPr>
          <w:p w14:paraId="59490176" w14:textId="77777777" w:rsidR="00977269" w:rsidRDefault="00B5214E">
            <w:pPr>
              <w:spacing w:after="0" w:line="240" w:lineRule="auto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α9 III</w:t>
            </w:r>
          </w:p>
          <w:p w14:paraId="60C9F943" w14:textId="77777777" w:rsidR="00977269" w:rsidRDefault="00B5214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Različica 3.00​</w:t>
            </w:r>
          </w:p>
        </w:tc>
      </w:tr>
      <w:tr w:rsidR="00977269" w14:paraId="395E6F3C" w14:textId="77777777">
        <w:trPr>
          <w:trHeight w:val="345"/>
        </w:trPr>
        <w:tc>
          <w:tcPr>
            <w:tcW w:w="593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FFFFF"/>
            <w:vAlign w:val="center"/>
          </w:tcPr>
          <w:p w14:paraId="3BC57E73" w14:textId="77777777" w:rsidR="00977269" w:rsidRDefault="00B5214E">
            <w:pPr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Uporaba nastavitve po meri na gumbu AEL in uporaba gumba za brisanje med predvajanjem.</w:t>
            </w:r>
          </w:p>
        </w:tc>
        <w:tc>
          <w:tcPr>
            <w:tcW w:w="1152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FFFFF"/>
            <w:vAlign w:val="center"/>
          </w:tcPr>
          <w:p w14:paraId="2290E50F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Posodobljeno</w:t>
            </w:r>
          </w:p>
        </w:tc>
        <w:tc>
          <w:tcPr>
            <w:tcW w:w="1152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D9D9D9"/>
            <w:vAlign w:val="center"/>
          </w:tcPr>
          <w:p w14:paraId="2BB03DC7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---</w:t>
            </w:r>
          </w:p>
        </w:tc>
        <w:tc>
          <w:tcPr>
            <w:tcW w:w="1152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D9D9D9"/>
            <w:vAlign w:val="center"/>
          </w:tcPr>
          <w:p w14:paraId="233EC027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---</w:t>
            </w:r>
          </w:p>
        </w:tc>
      </w:tr>
      <w:tr w:rsidR="00977269" w14:paraId="5E194D51" w14:textId="77777777">
        <w:trPr>
          <w:trHeight w:val="345"/>
        </w:trPr>
        <w:tc>
          <w:tcPr>
            <w:tcW w:w="593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FFFFF"/>
            <w:vAlign w:val="center"/>
          </w:tcPr>
          <w:p w14:paraId="76DE2D2E" w14:textId="77777777" w:rsidR="00977269" w:rsidRDefault="00B5214E">
            <w:pPr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Prikaz obvestila, ko je na voljo nova programska oprema za fotoaparat.</w:t>
            </w:r>
          </w:p>
        </w:tc>
        <w:tc>
          <w:tcPr>
            <w:tcW w:w="11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FFFFF"/>
            <w:vAlign w:val="center"/>
          </w:tcPr>
          <w:p w14:paraId="44783C7D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Posodobljeno</w:t>
            </w:r>
          </w:p>
        </w:tc>
        <w:tc>
          <w:tcPr>
            <w:tcW w:w="11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D9D9D9"/>
            <w:vAlign w:val="center"/>
          </w:tcPr>
          <w:p w14:paraId="53B56E23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---</w:t>
            </w:r>
          </w:p>
        </w:tc>
        <w:tc>
          <w:tcPr>
            <w:tcW w:w="11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FFFFF"/>
            <w:vAlign w:val="center"/>
          </w:tcPr>
          <w:p w14:paraId="724F0FAD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Posodobljeno</w:t>
            </w:r>
          </w:p>
        </w:tc>
      </w:tr>
      <w:tr w:rsidR="00977269" w14:paraId="05FCEDF4" w14:textId="77777777">
        <w:trPr>
          <w:trHeight w:val="345"/>
        </w:trPr>
        <w:tc>
          <w:tcPr>
            <w:tcW w:w="593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FFFFF"/>
            <w:vAlign w:val="center"/>
          </w:tcPr>
          <w:p w14:paraId="0BB804CE" w14:textId="77777777" w:rsidR="00977269" w:rsidRDefault="00B5214E">
            <w:pPr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Načrtovanje prenosa na strežnik FTP med zapisovanjem podatkov na pomnilniški medij fotoaparata.</w:t>
            </w:r>
          </w:p>
        </w:tc>
        <w:tc>
          <w:tcPr>
            <w:tcW w:w="11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FFFFF"/>
            <w:vAlign w:val="center"/>
          </w:tcPr>
          <w:p w14:paraId="2D9D074A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Posodobljeno</w:t>
            </w:r>
          </w:p>
        </w:tc>
        <w:tc>
          <w:tcPr>
            <w:tcW w:w="11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D9D9D9"/>
            <w:vAlign w:val="center"/>
          </w:tcPr>
          <w:p w14:paraId="7C2D5B0D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---</w:t>
            </w:r>
          </w:p>
        </w:tc>
        <w:tc>
          <w:tcPr>
            <w:tcW w:w="11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FFFFF"/>
            <w:vAlign w:val="center"/>
          </w:tcPr>
          <w:p w14:paraId="730AF243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Posodobljeno</w:t>
            </w:r>
          </w:p>
        </w:tc>
      </w:tr>
      <w:tr w:rsidR="00977269" w14:paraId="5114454A" w14:textId="77777777">
        <w:trPr>
          <w:trHeight w:val="345"/>
        </w:trPr>
        <w:tc>
          <w:tcPr>
            <w:tcW w:w="593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FFFFF"/>
            <w:vAlign w:val="center"/>
          </w:tcPr>
          <w:p w14:paraId="5341559F" w14:textId="77777777" w:rsidR="00977269" w:rsidRDefault="00B5214E">
            <w:pPr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Izboljšano upravljanje, vključno z neprekinjenim fotografiranjem med prenašanjem slik v aplikacijo Creators' App.</w:t>
            </w:r>
          </w:p>
        </w:tc>
        <w:tc>
          <w:tcPr>
            <w:tcW w:w="11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FFFFF"/>
            <w:vAlign w:val="center"/>
          </w:tcPr>
          <w:p w14:paraId="0C7EA682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Posodobljeno</w:t>
            </w:r>
          </w:p>
        </w:tc>
        <w:tc>
          <w:tcPr>
            <w:tcW w:w="11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D9D9D9"/>
            <w:vAlign w:val="center"/>
          </w:tcPr>
          <w:p w14:paraId="71C6725C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---</w:t>
            </w:r>
          </w:p>
        </w:tc>
        <w:tc>
          <w:tcPr>
            <w:tcW w:w="115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FFFFF"/>
            <w:vAlign w:val="center"/>
          </w:tcPr>
          <w:p w14:paraId="651E28E8" w14:textId="77777777" w:rsidR="00977269" w:rsidRDefault="00B5214E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Posodobljeno</w:t>
            </w:r>
          </w:p>
        </w:tc>
      </w:tr>
    </w:tbl>
    <w:p w14:paraId="11B30F23" w14:textId="77777777" w:rsidR="00977269" w:rsidRDefault="00B5214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color w:val="000000"/>
        </w:rPr>
        <w:t xml:space="preserve"> </w:t>
      </w:r>
    </w:p>
    <w:tbl>
      <w:tblPr>
        <w:tblStyle w:val="a0"/>
        <w:tblpPr w:leftFromText="180" w:rightFromText="180" w:vertAnchor="text"/>
        <w:tblW w:w="4415" w:type="dxa"/>
        <w:tblInd w:w="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400" w:firstRow="0" w:lastRow="0" w:firstColumn="0" w:lastColumn="0" w:noHBand="0" w:noVBand="1"/>
      </w:tblPr>
      <w:tblGrid>
        <w:gridCol w:w="2612"/>
        <w:gridCol w:w="1803"/>
      </w:tblGrid>
      <w:tr w:rsidR="00977269" w14:paraId="64E9868E" w14:textId="77777777">
        <w:trPr>
          <w:trHeight w:val="216"/>
        </w:trPr>
        <w:tc>
          <w:tcPr>
            <w:tcW w:w="4415" w:type="dxa"/>
            <w:gridSpan w:val="2"/>
            <w:shd w:val="clear" w:color="auto" w:fill="767171"/>
          </w:tcPr>
          <w:p w14:paraId="1D5870BB" w14:textId="77777777" w:rsidR="00977269" w:rsidRDefault="00B521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FFFFFF"/>
                <w:sz w:val="18"/>
                <w:szCs w:val="18"/>
              </w:rPr>
            </w:pPr>
            <w:r>
              <w:rPr>
                <w:color w:val="FFFFFF"/>
                <w:sz w:val="18"/>
                <w:szCs w:val="18"/>
              </w:rPr>
              <w:t>Legenda oznak</w:t>
            </w:r>
          </w:p>
        </w:tc>
      </w:tr>
      <w:tr w:rsidR="00977269" w14:paraId="799731AC" w14:textId="77777777">
        <w:trPr>
          <w:trHeight w:val="216"/>
        </w:trPr>
        <w:tc>
          <w:tcPr>
            <w:tcW w:w="2612" w:type="dxa"/>
            <w:shd w:val="clear" w:color="auto" w:fill="D9D9D9"/>
            <w:vAlign w:val="center"/>
          </w:tcPr>
          <w:p w14:paraId="6DDBE082" w14:textId="77777777" w:rsidR="00977269" w:rsidRDefault="00B521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Posodobljeno: obstoječa funkcija je posodobljena</w:t>
            </w:r>
          </w:p>
        </w:tc>
        <w:tc>
          <w:tcPr>
            <w:tcW w:w="1803" w:type="dxa"/>
            <w:shd w:val="clear" w:color="auto" w:fill="D9D9D9"/>
            <w:vAlign w:val="center"/>
          </w:tcPr>
          <w:p w14:paraId="2740BCC9" w14:textId="77777777" w:rsidR="00977269" w:rsidRDefault="00B521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Novo: nova funkcija</w:t>
            </w:r>
          </w:p>
        </w:tc>
      </w:tr>
      <w:tr w:rsidR="00977269" w14:paraId="28F6FFBB" w14:textId="77777777">
        <w:trPr>
          <w:trHeight w:val="216"/>
        </w:trPr>
        <w:tc>
          <w:tcPr>
            <w:tcW w:w="2612" w:type="dxa"/>
            <w:shd w:val="clear" w:color="auto" w:fill="D9D9D9"/>
            <w:vAlign w:val="center"/>
          </w:tcPr>
          <w:p w14:paraId="38599EB4" w14:textId="77777777" w:rsidR="00977269" w:rsidRDefault="00B521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---: funkcija je že podprta</w:t>
            </w:r>
          </w:p>
        </w:tc>
        <w:tc>
          <w:tcPr>
            <w:tcW w:w="1803" w:type="dxa"/>
            <w:shd w:val="clear" w:color="auto" w:fill="D9D9D9"/>
            <w:vAlign w:val="center"/>
          </w:tcPr>
          <w:p w14:paraId="612A25BF" w14:textId="77777777" w:rsidR="00977269" w:rsidRDefault="00B521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Ni na voljo: funkcija ni na voljo</w:t>
            </w:r>
          </w:p>
        </w:tc>
      </w:tr>
    </w:tbl>
    <w:p w14:paraId="26BD7FA1" w14:textId="77777777" w:rsidR="00977269" w:rsidRDefault="00B5214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</w:rPr>
      </w:pPr>
      <w:r>
        <w:rPr>
          <w:rFonts w:ascii="Quattrocento Sans" w:eastAsia="Quattrocento Sans" w:hAnsi="Quattrocento Sans" w:cs="Quattrocento Sans"/>
          <w:color w:val="FFFFFF"/>
          <w:sz w:val="18"/>
          <w:szCs w:val="18"/>
          <w:shd w:val="clear" w:color="auto" w:fill="444791"/>
        </w:rPr>
        <w:t xml:space="preserve"> </w:t>
      </w:r>
    </w:p>
    <w:p w14:paraId="4ED5FD08" w14:textId="77777777" w:rsidR="00977269" w:rsidRDefault="0097726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</w:rPr>
      </w:pPr>
    </w:p>
    <w:p w14:paraId="025908EE" w14:textId="77777777" w:rsidR="00977269" w:rsidRDefault="0097726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</w:rPr>
      </w:pPr>
    </w:p>
    <w:p w14:paraId="2CB850F4" w14:textId="77777777" w:rsidR="00977269" w:rsidRDefault="0097726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</w:rPr>
      </w:pPr>
    </w:p>
    <w:p w14:paraId="360666DA" w14:textId="77777777" w:rsidR="00977269" w:rsidRDefault="0097726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Verdana" w:eastAsia="Verdana" w:hAnsi="Verdana" w:cs="Verdana"/>
          <w:b/>
          <w:sz w:val="20"/>
          <w:szCs w:val="20"/>
        </w:rPr>
      </w:pPr>
    </w:p>
    <w:p w14:paraId="2EA48B3E" w14:textId="77777777" w:rsidR="00977269" w:rsidRDefault="0097726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Verdana" w:eastAsia="Verdana" w:hAnsi="Verdana" w:cs="Verdana"/>
          <w:b/>
          <w:sz w:val="20"/>
          <w:szCs w:val="20"/>
        </w:rPr>
      </w:pPr>
    </w:p>
    <w:p w14:paraId="6F7AE509" w14:textId="77777777" w:rsidR="00977269" w:rsidRDefault="00B5214E">
      <w:r>
        <w:rPr>
          <w:rFonts w:ascii="Verdana" w:eastAsia="Verdana" w:hAnsi="Verdana" w:cs="Verdana"/>
          <w:color w:val="000000"/>
          <w:sz w:val="18"/>
          <w:szCs w:val="18"/>
        </w:rPr>
        <w:t>  </w:t>
      </w:r>
    </w:p>
    <w:sectPr w:rsidR="00977269">
      <w:headerReference w:type="default" r:id="rId7"/>
      <w:pgSz w:w="12240" w:h="15840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115D70" w14:textId="77777777" w:rsidR="00AA143F" w:rsidRDefault="00AA143F">
      <w:pPr>
        <w:spacing w:after="0" w:line="240" w:lineRule="auto"/>
      </w:pPr>
      <w:r>
        <w:separator/>
      </w:r>
    </w:p>
  </w:endnote>
  <w:endnote w:type="continuationSeparator" w:id="0">
    <w:p w14:paraId="5B844B03" w14:textId="77777777" w:rsidR="00AA143F" w:rsidRDefault="00AA14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E2EB99F1-9371-4695-A4F7-517047C6B607}"/>
    <w:embedBold r:id="rId2" w:fontKey="{2C420ABB-7312-40AD-8CFB-88A62C8CB093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3" w:fontKey="{A00AEF55-6B27-44CB-9E47-C81E6C555334}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  <w:embedRegular r:id="rId4" w:fontKey="{16AD4D96-75F9-49DB-8915-3D05F86086E9}"/>
    <w:embedBold r:id="rId5" w:fontKey="{0CBE4EA7-A99D-4EF1-A2C4-D16B5B22A39B}"/>
  </w:font>
  <w:font w:name="Quattrocento Sans">
    <w:charset w:val="00"/>
    <w:family w:val="swiss"/>
    <w:pitch w:val="variable"/>
    <w:sig w:usb0="800000BF" w:usb1="4000005B" w:usb2="00000000" w:usb3="00000000" w:csb0="00000001" w:csb1="00000000"/>
    <w:embedRegular r:id="rId6" w:fontKey="{6D9574F0-FEC1-4803-B06E-E73BA543529B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7" w:fontKey="{A8FA89B2-8EE1-466D-87C1-2C6EA84D2A5B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F33EFA" w14:textId="77777777" w:rsidR="00AA143F" w:rsidRDefault="00AA143F">
      <w:pPr>
        <w:spacing w:after="0" w:line="240" w:lineRule="auto"/>
      </w:pPr>
      <w:r>
        <w:separator/>
      </w:r>
    </w:p>
  </w:footnote>
  <w:footnote w:type="continuationSeparator" w:id="0">
    <w:p w14:paraId="346AB36B" w14:textId="77777777" w:rsidR="00AA143F" w:rsidRDefault="00AA14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8F8AA4" w14:textId="77777777" w:rsidR="00977269" w:rsidRDefault="00B5214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473FF04B" wp14:editId="7AF24030">
          <wp:extent cx="1524000" cy="266700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24000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269"/>
    <w:rsid w:val="004110AC"/>
    <w:rsid w:val="00977269"/>
    <w:rsid w:val="00A74CC0"/>
    <w:rsid w:val="00AA143F"/>
    <w:rsid w:val="00B52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B59DE"/>
  <w15:docId w15:val="{B0FEE084-1F02-4028-9C57-2FF3C7AD9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sl-SI" w:eastAsia="sl-S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slov2">
    <w:name w:val="heading 2"/>
    <w:basedOn w:val="Navaden"/>
    <w:next w:val="Navade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slov3">
    <w:name w:val="heading 3"/>
    <w:basedOn w:val="Navaden"/>
    <w:next w:val="Navade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slov4">
    <w:name w:val="heading 4"/>
    <w:basedOn w:val="Navaden"/>
    <w:next w:val="Navade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slov5">
    <w:name w:val="heading 5"/>
    <w:basedOn w:val="Navaden"/>
    <w:next w:val="Navaden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slov6">
    <w:name w:val="heading 6"/>
    <w:basedOn w:val="Navaden"/>
    <w:next w:val="Navade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slov">
    <w:name w:val="Title"/>
    <w:basedOn w:val="Navaden"/>
    <w:next w:val="Navade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paragraph">
    <w:name w:val="paragraph"/>
    <w:basedOn w:val="Navaden"/>
    <w:rsid w:val="00527B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Privzetapisavaodstavka"/>
    <w:rsid w:val="00527BC6"/>
  </w:style>
  <w:style w:type="character" w:customStyle="1" w:styleId="eop">
    <w:name w:val="eop"/>
    <w:basedOn w:val="Privzetapisavaodstavka"/>
    <w:rsid w:val="00527BC6"/>
  </w:style>
  <w:style w:type="paragraph" w:styleId="Revizija">
    <w:name w:val="Revision"/>
    <w:hidden/>
    <w:uiPriority w:val="99"/>
    <w:semiHidden/>
    <w:rsid w:val="008221BA"/>
    <w:pPr>
      <w:spacing w:after="0" w:line="240" w:lineRule="auto"/>
    </w:pPr>
  </w:style>
  <w:style w:type="character" w:styleId="Pripombasklic">
    <w:name w:val="annotation reference"/>
    <w:basedOn w:val="Privzetapisavaodstavka"/>
    <w:uiPriority w:val="99"/>
    <w:semiHidden/>
    <w:unhideWhenUsed/>
    <w:rsid w:val="001415B3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unhideWhenUsed/>
    <w:rsid w:val="001415B3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rsid w:val="001415B3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1415B3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1415B3"/>
    <w:rPr>
      <w:b/>
      <w:bCs/>
      <w:sz w:val="20"/>
      <w:szCs w:val="20"/>
    </w:rPr>
  </w:style>
  <w:style w:type="table" w:styleId="Tabelamrea">
    <w:name w:val="Table Grid"/>
    <w:basedOn w:val="Navadnatabela"/>
    <w:uiPriority w:val="39"/>
    <w:rsid w:val="00B771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tion">
    <w:name w:val="Mention"/>
    <w:basedOn w:val="Privzetapisavaodstavka"/>
    <w:uiPriority w:val="99"/>
    <w:unhideWhenUsed/>
    <w:rsid w:val="00FA5B70"/>
    <w:rPr>
      <w:color w:val="2B579A"/>
      <w:shd w:val="clear" w:color="auto" w:fill="E1DFDD"/>
    </w:rPr>
  </w:style>
  <w:style w:type="character" w:styleId="Hiperpovezava">
    <w:name w:val="Hyperlink"/>
    <w:basedOn w:val="Privzetapisavaodstavka"/>
    <w:uiPriority w:val="99"/>
    <w:unhideWhenUsed/>
    <w:rsid w:val="00371E52"/>
    <w:rPr>
      <w:color w:val="0563C1" w:themeColor="hyperlink"/>
      <w:u w:val="single"/>
    </w:r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371E52"/>
    <w:rPr>
      <w:color w:val="605E5C"/>
      <w:shd w:val="clear" w:color="auto" w:fill="E1DFDD"/>
    </w:rPr>
  </w:style>
  <w:style w:type="paragraph" w:styleId="Glava">
    <w:name w:val="header"/>
    <w:basedOn w:val="Navaden"/>
    <w:link w:val="GlavaZnak"/>
    <w:uiPriority w:val="99"/>
    <w:unhideWhenUsed/>
    <w:rsid w:val="009624F0"/>
    <w:pPr>
      <w:tabs>
        <w:tab w:val="center" w:pos="4252"/>
        <w:tab w:val="right" w:pos="8504"/>
      </w:tabs>
      <w:snapToGrid w:val="0"/>
    </w:pPr>
  </w:style>
  <w:style w:type="character" w:customStyle="1" w:styleId="GlavaZnak">
    <w:name w:val="Glava Znak"/>
    <w:basedOn w:val="Privzetapisavaodstavka"/>
    <w:link w:val="Glava"/>
    <w:uiPriority w:val="99"/>
    <w:rsid w:val="009624F0"/>
  </w:style>
  <w:style w:type="paragraph" w:styleId="Noga">
    <w:name w:val="footer"/>
    <w:basedOn w:val="Navaden"/>
    <w:link w:val="NogaZnak"/>
    <w:uiPriority w:val="99"/>
    <w:unhideWhenUsed/>
    <w:rsid w:val="009624F0"/>
    <w:pPr>
      <w:tabs>
        <w:tab w:val="center" w:pos="4252"/>
        <w:tab w:val="right" w:pos="8504"/>
      </w:tabs>
      <w:snapToGrid w:val="0"/>
    </w:pPr>
  </w:style>
  <w:style w:type="character" w:customStyle="1" w:styleId="NogaZnak">
    <w:name w:val="Noga Znak"/>
    <w:basedOn w:val="Privzetapisavaodstavka"/>
    <w:link w:val="Noga"/>
    <w:uiPriority w:val="99"/>
    <w:rsid w:val="009624F0"/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EE70C8"/>
    <w:pPr>
      <w:snapToGrid w:val="0"/>
    </w:p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EE70C8"/>
  </w:style>
  <w:style w:type="character" w:styleId="Sprotnaopomba-sklic">
    <w:name w:val="footnote reference"/>
    <w:basedOn w:val="Privzetapisavaodstavka"/>
    <w:uiPriority w:val="99"/>
    <w:semiHidden/>
    <w:unhideWhenUsed/>
    <w:rsid w:val="00EE70C8"/>
    <w:rPr>
      <w:vertAlign w:val="superscript"/>
    </w:rPr>
  </w:style>
  <w:style w:type="character" w:customStyle="1" w:styleId="cf01">
    <w:name w:val="cf01"/>
    <w:basedOn w:val="Privzetapisavaodstavka"/>
    <w:rsid w:val="007E399E"/>
    <w:rPr>
      <w:rFonts w:ascii="Segoe UI" w:hAnsi="Segoe UI" w:cs="Segoe UI" w:hint="default"/>
      <w:sz w:val="18"/>
      <w:szCs w:val="18"/>
    </w:rPr>
  </w:style>
  <w:style w:type="paragraph" w:styleId="Konnaopomba-besedilo">
    <w:name w:val="endnote text"/>
    <w:basedOn w:val="Navaden"/>
    <w:link w:val="Konnaopomba-besediloZnak"/>
    <w:uiPriority w:val="99"/>
    <w:semiHidden/>
    <w:unhideWhenUsed/>
    <w:rsid w:val="00B53D53"/>
    <w:pPr>
      <w:spacing w:after="0" w:line="240" w:lineRule="auto"/>
    </w:pPr>
    <w:rPr>
      <w:sz w:val="20"/>
      <w:szCs w:val="20"/>
    </w:rPr>
  </w:style>
  <w:style w:type="character" w:customStyle="1" w:styleId="Konnaopomba-besediloZnak">
    <w:name w:val="Končna opomba - besedilo Znak"/>
    <w:basedOn w:val="Privzetapisavaodstavka"/>
    <w:link w:val="Konnaopomba-besedilo"/>
    <w:uiPriority w:val="99"/>
    <w:semiHidden/>
    <w:rsid w:val="00B53D53"/>
    <w:rPr>
      <w:sz w:val="20"/>
      <w:szCs w:val="20"/>
    </w:rPr>
  </w:style>
  <w:style w:type="character" w:styleId="Konnaopomba-sklic">
    <w:name w:val="endnote reference"/>
    <w:basedOn w:val="Privzetapisavaodstavka"/>
    <w:uiPriority w:val="99"/>
    <w:semiHidden/>
    <w:unhideWhenUsed/>
    <w:rsid w:val="00B53D53"/>
    <w:rPr>
      <w:vertAlign w:val="superscript"/>
    </w:rPr>
  </w:style>
  <w:style w:type="paragraph" w:styleId="Podnaslov">
    <w:name w:val="Subtitle"/>
    <w:basedOn w:val="Navaden"/>
    <w:next w:val="Navaden"/>
    <w:link w:val="PodnaslovZnak"/>
    <w:uiPriority w:val="11"/>
    <w:qFormat/>
    <w:pPr>
      <w:jc w:val="center"/>
    </w:pPr>
    <w:rPr>
      <w:sz w:val="24"/>
      <w:szCs w:val="24"/>
    </w:rPr>
  </w:style>
  <w:style w:type="character" w:customStyle="1" w:styleId="PodnaslovZnak">
    <w:name w:val="Podnaslov Znak"/>
    <w:basedOn w:val="Privzetapisavaodstavka"/>
    <w:link w:val="Podnaslov"/>
    <w:uiPriority w:val="11"/>
    <w:rsid w:val="00BE6AB4"/>
    <w:rPr>
      <w:sz w:val="24"/>
      <w:szCs w:val="24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OrpLs0G2ul5vvga/EqVVYNO/w6Q==">CgMxLjA4AGpICjVzdWdnZXN0SWRJbXBvcnRlODhmNjlkOS0zN2Q0LTRlYmUtYjc0YS1jM2FmNGE0NGEzZjFfMxIPSGVybW96YSwgTW9yZ2FuakgKNXN1Z2dlc3RJZEltcG9ydGU4OGY2OWQ5LTM3ZDQtNGViZS1iNzRhLWMzYWY0YTQ0YTNmMV8xEg9IZXJtb3phLCBNb3JnYW5yITFoSW10b2lIYlFRT0xEZzZ6MHJSUkNuZldfQUdWeUVTeQ==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Hermoza, Morgan</dc:creator>
  <cp:lastModifiedBy>Marko</cp:lastModifiedBy>
  <cp:revision>2</cp:revision>
  <dcterms:created xsi:type="dcterms:W3CDTF">2025-01-15T14:28:00Z</dcterms:created>
  <dcterms:modified xsi:type="dcterms:W3CDTF">2025-01-15T14:28:00Z</dcterms:modified>
</cp:coreProperties>
</file>