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FBB" w:rsidRDefault="00F40FBB">
      <w:pPr>
        <w:widowControl/>
        <w:rPr>
          <w:rFonts w:ascii="Arial" w:eastAsia="Arial" w:hAnsi="Arial" w:cs="Arial"/>
          <w:b/>
          <w:sz w:val="24"/>
          <w:szCs w:val="24"/>
        </w:rPr>
      </w:pPr>
    </w:p>
    <w:p w:rsidR="00F40FBB" w:rsidRDefault="0055092F">
      <w:pPr>
        <w:widowControl/>
        <w:spacing w:after="120" w:line="276" w:lineRule="auto"/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bookmarkStart w:id="0" w:name="_heading=h.30j0zll" w:colFirst="0" w:colLast="0"/>
      <w:bookmarkStart w:id="1" w:name="_GoBack"/>
      <w:bookmarkEnd w:id="0"/>
      <w:proofErr w:type="spellStart"/>
      <w:r>
        <w:rPr>
          <w:rFonts w:ascii="Calibri" w:eastAsia="Calibri" w:hAnsi="Calibri" w:cs="Calibri"/>
          <w:b/>
          <w:sz w:val="22"/>
          <w:szCs w:val="22"/>
          <w:u w:val="single"/>
        </w:rPr>
        <w:t>Galaxy</w:t>
      </w:r>
      <w:proofErr w:type="spellEnd"/>
      <w:r>
        <w:rPr>
          <w:rFonts w:ascii="Calibri" w:eastAsia="Calibri" w:hAnsi="Calibri" w:cs="Calibri"/>
          <w:b/>
          <w:sz w:val="22"/>
          <w:szCs w:val="22"/>
          <w:u w:val="single"/>
        </w:rPr>
        <w:t xml:space="preserve"> Watch6 in </w:t>
      </w:r>
      <w:proofErr w:type="spellStart"/>
      <w:r>
        <w:rPr>
          <w:rFonts w:ascii="Calibri" w:eastAsia="Calibri" w:hAnsi="Calibri" w:cs="Calibri"/>
          <w:b/>
          <w:sz w:val="22"/>
          <w:szCs w:val="22"/>
          <w:u w:val="single"/>
        </w:rPr>
        <w:t>Galaxy</w:t>
      </w:r>
      <w:proofErr w:type="spellEnd"/>
      <w:r>
        <w:rPr>
          <w:rFonts w:ascii="Calibri" w:eastAsia="Calibri" w:hAnsi="Calibri" w:cs="Calibri"/>
          <w:b/>
          <w:sz w:val="22"/>
          <w:szCs w:val="22"/>
          <w:u w:val="single"/>
        </w:rPr>
        <w:t xml:space="preserve"> Watch6 </w:t>
      </w:r>
      <w:proofErr w:type="spellStart"/>
      <w:r>
        <w:rPr>
          <w:rFonts w:ascii="Calibri" w:eastAsia="Calibri" w:hAnsi="Calibri" w:cs="Calibri"/>
          <w:b/>
          <w:sz w:val="22"/>
          <w:szCs w:val="22"/>
          <w:u w:val="single"/>
        </w:rPr>
        <w:t>Classic</w:t>
      </w:r>
      <w:proofErr w:type="spellEnd"/>
      <w:r>
        <w:rPr>
          <w:rFonts w:ascii="Calibri" w:eastAsia="Calibri" w:hAnsi="Calibri" w:cs="Calibri"/>
          <w:b/>
          <w:sz w:val="22"/>
          <w:szCs w:val="22"/>
          <w:u w:val="single"/>
        </w:rPr>
        <w:t xml:space="preserve"> specifikacije naprav</w:t>
      </w:r>
    </w:p>
    <w:bookmarkEnd w:id="1"/>
    <w:p w:rsidR="00F40FBB" w:rsidRDefault="00F40FBB">
      <w:pPr>
        <w:widowControl/>
        <w:spacing w:after="120" w:line="276" w:lineRule="auto"/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tbl>
      <w:tblPr>
        <w:tblStyle w:val="af6"/>
        <w:tblW w:w="97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98"/>
        <w:gridCol w:w="4124"/>
        <w:gridCol w:w="4124"/>
      </w:tblGrid>
      <w:tr w:rsidR="00F40FBB">
        <w:trPr>
          <w:tblHeader/>
        </w:trPr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:rsidR="00F40FBB" w:rsidRDefault="00F40FBB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color w:val="FFFFFF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Galaxy</w:t>
            </w:r>
            <w:proofErr w:type="spellEnd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 xml:space="preserve"> Watch6</w:t>
            </w: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color w:val="FFFFFF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Galaxy</w:t>
            </w:r>
            <w:proofErr w:type="spellEnd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 xml:space="preserve"> Watch6 </w:t>
            </w:r>
            <w:proofErr w:type="spellStart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Classic</w:t>
            </w:r>
            <w:proofErr w:type="spellEnd"/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Barve</w:t>
            </w: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- 44 mm: grafitna, srebrna </w:t>
            </w:r>
          </w:p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- 40 mm: grafitna, zlata</w:t>
            </w: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- 47 mm: črna, srebrna</w:t>
            </w:r>
          </w:p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- 43 mm: črna, srebrna</w:t>
            </w:r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Mere</w:t>
            </w:r>
            <w:r>
              <w:rPr>
                <w:rFonts w:ascii="Calibri" w:eastAsia="Calibri" w:hAnsi="Calibri" w:cs="Calibri"/>
                <w:b/>
                <w:sz w:val="22"/>
                <w:szCs w:val="22"/>
                <w:vertAlign w:val="superscript"/>
              </w:rPr>
              <w:footnoteReference w:id="1"/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in teža</w:t>
            </w:r>
            <w:r>
              <w:rPr>
                <w:rFonts w:ascii="Calibri" w:eastAsia="Calibri" w:hAnsi="Calibri" w:cs="Calibri"/>
                <w:b/>
                <w:sz w:val="22"/>
                <w:szCs w:val="22"/>
                <w:vertAlign w:val="superscript"/>
              </w:rPr>
              <w:footnoteReference w:id="2"/>
            </w: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- 44 mm: 42,8 x 44,4 x 9,0 mm, 33,3g</w:t>
            </w:r>
          </w:p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- 40 mm: 38,8 x 40,4 x 9,0 mm, 28,7g</w:t>
            </w: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- 47 mm: 46,5 x 46,5 x 10,9 mm, 59,0g</w:t>
            </w:r>
          </w:p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- 43 mm: 42,5 x 42,5 x 10,9 mm, 52,0g</w:t>
            </w:r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Zaslon</w:t>
            </w: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Safirni kristal </w:t>
            </w:r>
          </w:p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- 44 mm: 37,3 mm (1,5 palca) 480x480 Super AMOLED, barvni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Always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on zaslon</w:t>
            </w:r>
          </w:p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- 40 mm:  33,3 mm (1,3 palca) 432x432 Super AMOLED, barvni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Always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on zaslon</w:t>
            </w: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Safirni kristal</w:t>
            </w:r>
          </w:p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- 47 mm: 37,3 mm (1,5 palca) 480x480 Super AMOLED, barvni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Always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on zaslon</w:t>
            </w:r>
          </w:p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- 43 mm:  33,3 mm (1,3 palca) 432x432 Super AMOLED, barvni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Always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on zaslon</w:t>
            </w:r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Procesor</w:t>
            </w:r>
          </w:p>
        </w:tc>
        <w:tc>
          <w:tcPr>
            <w:tcW w:w="8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bookmarkStart w:id="2" w:name="_heading=h.2et92p0" w:colFirst="0" w:colLast="0"/>
            <w:bookmarkEnd w:id="2"/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Exy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nos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W930 Dual-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Core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1.4 GHz</w:t>
            </w:r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Shramba in pomnilnik</w:t>
            </w:r>
          </w:p>
        </w:tc>
        <w:tc>
          <w:tcPr>
            <w:tcW w:w="8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 GB spomin + 16 GB shramba</w:t>
            </w:r>
          </w:p>
        </w:tc>
      </w:tr>
      <w:tr w:rsidR="00F40FBB">
        <w:trPr>
          <w:cantSplit/>
        </w:trPr>
        <w:tc>
          <w:tcPr>
            <w:tcW w:w="14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Baterija (tipična)</w:t>
            </w:r>
            <w:r>
              <w:rPr>
                <w:rFonts w:ascii="Calibri" w:eastAsia="Calibri" w:hAnsi="Calibri" w:cs="Calibri"/>
                <w:sz w:val="22"/>
                <w:szCs w:val="22"/>
                <w:vertAlign w:val="superscript"/>
              </w:rPr>
              <w:footnoteReference w:id="3"/>
            </w:r>
          </w:p>
        </w:tc>
        <w:tc>
          <w:tcPr>
            <w:tcW w:w="8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Do 40 ur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Always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On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Display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izključen) / do 30 ur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Always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On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Display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vključen)</w:t>
            </w:r>
          </w:p>
        </w:tc>
      </w:tr>
      <w:tr w:rsidR="00F40FBB">
        <w:trPr>
          <w:cantSplit/>
        </w:trPr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0FBB" w:rsidRDefault="00F40F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- 44 mm: 425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mAh</w:t>
            </w:r>
            <w:proofErr w:type="spellEnd"/>
          </w:p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- 40 mm: 300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mAh</w:t>
            </w:r>
            <w:proofErr w:type="spellEnd"/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- 47 mm: 425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mAh</w:t>
            </w:r>
            <w:proofErr w:type="spellEnd"/>
          </w:p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- 43 mm: 300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mAh</w:t>
            </w:r>
            <w:proofErr w:type="spellEnd"/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Polnjenje</w:t>
            </w:r>
            <w:r>
              <w:rPr>
                <w:rFonts w:ascii="Calibri" w:eastAsia="Calibri" w:hAnsi="Calibri" w:cs="Calibri"/>
                <w:b/>
                <w:sz w:val="22"/>
                <w:szCs w:val="22"/>
                <w:vertAlign w:val="superscript"/>
              </w:rPr>
              <w:footnoteReference w:id="4"/>
            </w:r>
          </w:p>
        </w:tc>
        <w:tc>
          <w:tcPr>
            <w:tcW w:w="8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Hitro polnjenje (brezžično polnjenje na osnovi WPC)</w:t>
            </w:r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Operacijski sistem</w:t>
            </w:r>
          </w:p>
        </w:tc>
        <w:tc>
          <w:tcPr>
            <w:tcW w:w="8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Wear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OS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Powered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by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Samsung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Wear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OS 4)</w:t>
            </w:r>
            <w:r>
              <w:rPr>
                <w:rFonts w:ascii="Calibri" w:eastAsia="Calibri" w:hAnsi="Calibri" w:cs="Calibri"/>
                <w:sz w:val="22"/>
                <w:szCs w:val="22"/>
                <w:vertAlign w:val="superscript"/>
              </w:rPr>
              <w:footnoteReference w:id="5"/>
            </w:r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Uporabniški vmesnik</w:t>
            </w:r>
          </w:p>
        </w:tc>
        <w:tc>
          <w:tcPr>
            <w:tcW w:w="8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One UI 5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Watch</w:t>
            </w:r>
            <w:proofErr w:type="spellEnd"/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Senzorji</w:t>
            </w: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Senzor Samsung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BioActive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(optični srčni utrip + električni srčni signal + analiza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bioelektrične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impedance), senzor temperature,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akcel</w:t>
            </w: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erometer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, barometer, žiroskopski senzor, geomagnetni senzor, senzor svetlobe</w:t>
            </w:r>
          </w:p>
        </w:tc>
        <w:tc>
          <w:tcPr>
            <w:tcW w:w="4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 xml:space="preserve">Senzor Samsung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BioActive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(optični srčni utrip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+ električni srčni signal + analiza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bioelektrične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impedance), senzor temperature, senzor pospeška, barometer, žiroskopski senzor, g</w:t>
            </w:r>
            <w:r>
              <w:rPr>
                <w:rFonts w:ascii="Calibri" w:eastAsia="Calibri" w:hAnsi="Calibri" w:cs="Calibri"/>
                <w:sz w:val="22"/>
                <w:szCs w:val="22"/>
              </w:rPr>
              <w:lastRenderedPageBreak/>
              <w:t>eomagnetni senzor, senzor svetlobe, 3D Hall senzor</w:t>
            </w:r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Povezljivost</w:t>
            </w:r>
          </w:p>
        </w:tc>
        <w:tc>
          <w:tcPr>
            <w:tcW w:w="8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LTE</w:t>
            </w:r>
            <w:r>
              <w:rPr>
                <w:rFonts w:ascii="Calibri" w:eastAsia="Calibri" w:hAnsi="Calibri" w:cs="Calibri"/>
                <w:sz w:val="22"/>
                <w:szCs w:val="22"/>
                <w:vertAlign w:val="superscript"/>
              </w:rPr>
              <w:footnoteReference w:id="6"/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Bluetooth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5.3,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Wi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-Fi 2,4+5 GHz, NFC, GPS/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Glonass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Beido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u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Galileo</w:t>
            </w:r>
            <w:proofErr w:type="spellEnd"/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Vzdržljivost</w:t>
            </w:r>
          </w:p>
        </w:tc>
        <w:tc>
          <w:tcPr>
            <w:tcW w:w="8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5 ATM + IP68</w:t>
            </w:r>
            <w:r>
              <w:rPr>
                <w:rFonts w:ascii="Calibri" w:eastAsia="Calibri" w:hAnsi="Calibri" w:cs="Calibri"/>
                <w:sz w:val="22"/>
                <w:szCs w:val="22"/>
                <w:vertAlign w:val="superscript"/>
              </w:rPr>
              <w:footnoteReference w:id="7"/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/ MIL-STD-810H</w:t>
            </w:r>
          </w:p>
        </w:tc>
      </w:tr>
      <w:tr w:rsidR="00F40FBB"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Združljivost</w:t>
            </w:r>
          </w:p>
        </w:tc>
        <w:tc>
          <w:tcPr>
            <w:tcW w:w="8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FBB" w:rsidRDefault="0055092F">
            <w:pPr>
              <w:widowControl/>
              <w:jc w:val="left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Android 10 ali novejši in z več kot 1,5 GB pomnilnika</w:t>
            </w:r>
            <w:r>
              <w:rPr>
                <w:rFonts w:ascii="Calibri" w:eastAsia="Calibri" w:hAnsi="Calibri" w:cs="Calibri"/>
                <w:sz w:val="22"/>
                <w:szCs w:val="22"/>
                <w:vertAlign w:val="superscript"/>
              </w:rPr>
              <w:footnoteReference w:id="8"/>
            </w:r>
          </w:p>
        </w:tc>
      </w:tr>
    </w:tbl>
    <w:p w:rsidR="00F40FBB" w:rsidRDefault="00F40FBB">
      <w:pPr>
        <w:widowControl/>
        <w:rPr>
          <w:rFonts w:ascii="Calibri" w:eastAsia="Calibri" w:hAnsi="Calibri" w:cs="Calibri"/>
          <w:sz w:val="22"/>
          <w:szCs w:val="22"/>
        </w:rPr>
      </w:pPr>
    </w:p>
    <w:p w:rsidR="00F40FBB" w:rsidRDefault="00F40FBB">
      <w:pPr>
        <w:widowControl/>
        <w:rPr>
          <w:rFonts w:ascii="Calibri" w:eastAsia="Calibri" w:hAnsi="Calibri" w:cs="Calibri"/>
          <w:sz w:val="22"/>
          <w:szCs w:val="22"/>
        </w:rPr>
      </w:pPr>
    </w:p>
    <w:p w:rsidR="00F40FBB" w:rsidRDefault="0055092F">
      <w:pPr>
        <w:widowControl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###</w:t>
      </w:r>
    </w:p>
    <w:p w:rsidR="00F40FBB" w:rsidRDefault="00F40FBB">
      <w:pPr>
        <w:widowControl/>
        <w:rPr>
          <w:rFonts w:ascii="Calibri" w:eastAsia="Calibri" w:hAnsi="Calibri" w:cs="Calibri"/>
          <w:sz w:val="22"/>
          <w:szCs w:val="22"/>
        </w:rPr>
      </w:pPr>
    </w:p>
    <w:p w:rsidR="00F40FBB" w:rsidRDefault="0055092F">
      <w:pPr>
        <w:widowControl/>
        <w:rPr>
          <w:rFonts w:ascii="Calibri" w:eastAsia="Calibri" w:hAnsi="Calibri" w:cs="Calibri"/>
          <w:b/>
          <w:sz w:val="22"/>
          <w:szCs w:val="22"/>
          <w:u w:val="single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O podjetju Samsung </w:t>
      </w:r>
      <w:proofErr w:type="spellStart"/>
      <w:r>
        <w:rPr>
          <w:rFonts w:ascii="Calibri" w:eastAsia="Calibri" w:hAnsi="Calibri" w:cs="Calibri"/>
          <w:b/>
          <w:sz w:val="22"/>
          <w:szCs w:val="22"/>
        </w:rPr>
        <w:t>Electronic</w:t>
      </w:r>
      <w:proofErr w:type="spellEnd"/>
      <w:r>
        <w:rPr>
          <w:rFonts w:ascii="Calibri" w:eastAsia="Calibri" w:hAnsi="Calibri" w:cs="Calibri"/>
          <w:b/>
          <w:sz w:val="22"/>
          <w:szCs w:val="22"/>
        </w:rPr>
        <w:br/>
      </w:r>
      <w:r>
        <w:rPr>
          <w:rFonts w:ascii="Calibri" w:eastAsia="Calibri" w:hAnsi="Calibri" w:cs="Calibri"/>
          <w:sz w:val="22"/>
          <w:szCs w:val="22"/>
        </w:rPr>
        <w:t xml:space="preserve">Samsung navdihuje svet in oblikuje prihodnost s </w:t>
      </w:r>
      <w:proofErr w:type="spellStart"/>
      <w:r>
        <w:rPr>
          <w:rFonts w:ascii="Calibri" w:eastAsia="Calibri" w:hAnsi="Calibri" w:cs="Calibri"/>
          <w:sz w:val="22"/>
          <w:szCs w:val="22"/>
        </w:rPr>
        <w:t>transformativnimi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idejami in tehnologijami. Podjetje na novo opredeljuje svet televizorjev, pametnih telefonov, nosljivih naprav, tabličnih računalnikov, digitalnih naprav, omrežnih sistemov ter pomnilnika, s</w:t>
      </w:r>
      <w:r>
        <w:rPr>
          <w:rFonts w:ascii="Calibri" w:eastAsia="Calibri" w:hAnsi="Calibri" w:cs="Calibri"/>
          <w:sz w:val="22"/>
          <w:szCs w:val="22"/>
        </w:rPr>
        <w:t xml:space="preserve">istemskih rešitev LSI, livarskih rešitev in LED. Za najnovejše novice obiščite: </w:t>
      </w:r>
      <w:hyperlink r:id="rId7">
        <w:r>
          <w:rPr>
            <w:rFonts w:ascii="Calibri" w:eastAsia="Calibri" w:hAnsi="Calibri" w:cs="Calibri"/>
            <w:color w:val="1155CC"/>
            <w:sz w:val="22"/>
            <w:szCs w:val="22"/>
            <w:u w:val="single"/>
          </w:rPr>
          <w:t>http://news.samsung.com</w:t>
        </w:r>
      </w:hyperlink>
      <w:r>
        <w:rPr>
          <w:rFonts w:ascii="Calibri" w:eastAsia="Calibri" w:hAnsi="Calibri" w:cs="Calibri"/>
          <w:sz w:val="22"/>
          <w:szCs w:val="22"/>
        </w:rPr>
        <w:t>.</w:t>
      </w:r>
    </w:p>
    <w:p w:rsidR="00F40FBB" w:rsidRDefault="00F40FBB">
      <w:pPr>
        <w:rPr>
          <w:rFonts w:ascii="Calibri" w:eastAsia="Calibri" w:hAnsi="Calibri" w:cs="Calibri"/>
          <w:sz w:val="22"/>
          <w:szCs w:val="22"/>
        </w:rPr>
      </w:pPr>
    </w:p>
    <w:sectPr w:rsidR="00F40FBB">
      <w:footerReference w:type="default" r:id="rId8"/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092F" w:rsidRDefault="0055092F">
      <w:r>
        <w:separator/>
      </w:r>
    </w:p>
  </w:endnote>
  <w:endnote w:type="continuationSeparator" w:id="0">
    <w:p w:rsidR="0055092F" w:rsidRDefault="00550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atang">
    <w:altName w:val="Constantia"/>
    <w:panose1 w:val="02030600000101010101"/>
    <w:charset w:val="00"/>
    <w:family w:val="auto"/>
    <w:pitch w:val="default"/>
  </w:font>
  <w:font w:name="Gulim">
    <w:altName w:val="굴림"/>
    <w:panose1 w:val="020B0600000101010101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0FBB" w:rsidRDefault="00F40FB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092F" w:rsidRDefault="0055092F">
      <w:r>
        <w:separator/>
      </w:r>
    </w:p>
  </w:footnote>
  <w:footnote w:type="continuationSeparator" w:id="0">
    <w:p w:rsidR="0055092F" w:rsidRDefault="0055092F">
      <w:r>
        <w:continuationSeparator/>
      </w:r>
    </w:p>
  </w:footnote>
  <w:footnote w:id="1">
    <w:p w:rsidR="00F40FBB" w:rsidRDefault="0055092F">
      <w:pPr>
        <w:rPr>
          <w:rFonts w:ascii="Calibri" w:eastAsia="Calibri" w:hAnsi="Calibri" w:cs="Calibri"/>
          <w:sz w:val="16"/>
          <w:szCs w:val="16"/>
        </w:rPr>
      </w:pPr>
      <w:r>
        <w:rPr>
          <w:rStyle w:val="Sprotnaopomba-sklic"/>
        </w:rPr>
        <w:footnoteRef/>
      </w:r>
      <w:r>
        <w:t xml:space="preserve"> </w:t>
      </w:r>
      <w:r>
        <w:rPr>
          <w:rFonts w:ascii="Calibri" w:eastAsia="Calibri" w:hAnsi="Calibri" w:cs="Calibri"/>
          <w:sz w:val="16"/>
          <w:szCs w:val="16"/>
        </w:rPr>
        <w:t>Izmerjeno brez senzorjev zdravja.</w:t>
      </w:r>
    </w:p>
  </w:footnote>
  <w:footnote w:id="2">
    <w:p w:rsidR="00F40FBB" w:rsidRDefault="0055092F">
      <w:pPr>
        <w:rPr>
          <w:rFonts w:ascii="Calibri" w:eastAsia="Calibri" w:hAnsi="Calibri" w:cs="Calibri"/>
          <w:sz w:val="16"/>
          <w:szCs w:val="16"/>
        </w:rPr>
      </w:pPr>
      <w:r>
        <w:rPr>
          <w:rStyle w:val="Sprotnaopomba-sklic"/>
        </w:rPr>
        <w:footnoteRef/>
      </w:r>
      <w:r>
        <w:rPr>
          <w:rFonts w:ascii="Calibri" w:eastAsia="Calibri" w:hAnsi="Calibri" w:cs="Calibri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Izmerjeno brez paščka.</w:t>
      </w:r>
    </w:p>
  </w:footnote>
  <w:footnote w:id="3">
    <w:p w:rsidR="00F40FBB" w:rsidRDefault="0055092F">
      <w:pPr>
        <w:jc w:val="left"/>
        <w:rPr>
          <w:rFonts w:ascii="Calibri" w:eastAsia="Calibri" w:hAnsi="Calibri" w:cs="Calibri"/>
          <w:sz w:val="16"/>
          <w:szCs w:val="16"/>
        </w:rPr>
      </w:pPr>
      <w:r>
        <w:rPr>
          <w:rStyle w:val="Sprotnaopomba-sklic"/>
        </w:rPr>
        <w:footnoteRef/>
      </w:r>
      <w:r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Dejanski čas delovanja baterije se lahko razlikuje glede na omr</w:t>
      </w:r>
      <w:r>
        <w:rPr>
          <w:rFonts w:ascii="Calibri" w:eastAsia="Calibri" w:hAnsi="Calibri" w:cs="Calibri"/>
          <w:sz w:val="16"/>
          <w:szCs w:val="16"/>
        </w:rPr>
        <w:t>ežno okolje, vzorce uporabe in druge dejavnike.</w:t>
      </w:r>
    </w:p>
  </w:footnote>
  <w:footnote w:id="4">
    <w:p w:rsidR="00F40FBB" w:rsidRDefault="0055092F">
      <w:pPr>
        <w:rPr>
          <w:rFonts w:ascii="Calibri" w:eastAsia="Calibri" w:hAnsi="Calibri" w:cs="Calibri"/>
          <w:sz w:val="16"/>
          <w:szCs w:val="16"/>
        </w:rPr>
      </w:pPr>
      <w:r>
        <w:rPr>
          <w:rStyle w:val="Sprotnaopomba-sklic"/>
        </w:rPr>
        <w:footnoteRef/>
      </w:r>
      <w:r>
        <w:t xml:space="preserve"> </w:t>
      </w:r>
      <w:r>
        <w:rPr>
          <w:rFonts w:ascii="Calibri" w:eastAsia="Calibri" w:hAnsi="Calibri" w:cs="Calibri"/>
          <w:sz w:val="16"/>
          <w:szCs w:val="16"/>
        </w:rPr>
        <w:t xml:space="preserve">Testiranje je opravil Samsung s </w:t>
      </w:r>
      <w:proofErr w:type="spellStart"/>
      <w:r>
        <w:rPr>
          <w:rFonts w:ascii="Calibri" w:eastAsia="Calibri" w:hAnsi="Calibri" w:cs="Calibri"/>
          <w:sz w:val="16"/>
          <w:szCs w:val="16"/>
        </w:rPr>
        <w:t>predizdano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različico naprav </w:t>
      </w:r>
      <w:proofErr w:type="spellStart"/>
      <w:r>
        <w:rPr>
          <w:rFonts w:ascii="Calibri" w:eastAsia="Calibri" w:hAnsi="Calibri" w:cs="Calibri"/>
          <w:sz w:val="16"/>
          <w:szCs w:val="16"/>
        </w:rPr>
        <w:t>Galaxy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Watch6 in </w:t>
      </w:r>
      <w:proofErr w:type="spellStart"/>
      <w:r>
        <w:rPr>
          <w:rFonts w:ascii="Calibri" w:eastAsia="Calibri" w:hAnsi="Calibri" w:cs="Calibri"/>
          <w:sz w:val="16"/>
          <w:szCs w:val="16"/>
        </w:rPr>
        <w:t>Galaxy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Watch6 </w:t>
      </w:r>
      <w:proofErr w:type="spellStart"/>
      <w:r>
        <w:rPr>
          <w:rFonts w:ascii="Calibri" w:eastAsia="Calibri" w:hAnsi="Calibri" w:cs="Calibri"/>
          <w:sz w:val="16"/>
          <w:szCs w:val="16"/>
        </w:rPr>
        <w:t>Classic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(BT in LTE), ki sta bili povezani s telefonom Samsung; vse naprave so bile testirane s </w:t>
      </w:r>
      <w:proofErr w:type="spellStart"/>
      <w:r>
        <w:rPr>
          <w:rFonts w:ascii="Calibri" w:eastAsia="Calibri" w:hAnsi="Calibri" w:cs="Calibri"/>
          <w:sz w:val="16"/>
          <w:szCs w:val="16"/>
        </w:rPr>
        <w:t>predizdano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programsk</w:t>
      </w:r>
      <w:r>
        <w:rPr>
          <w:rFonts w:ascii="Calibri" w:eastAsia="Calibri" w:hAnsi="Calibri" w:cs="Calibri"/>
          <w:sz w:val="16"/>
          <w:szCs w:val="16"/>
        </w:rPr>
        <w:t xml:space="preserve">o opremo, kablom </w:t>
      </w:r>
      <w:proofErr w:type="spellStart"/>
      <w:r>
        <w:rPr>
          <w:rFonts w:ascii="Calibri" w:eastAsia="Calibri" w:hAnsi="Calibri" w:cs="Calibri"/>
          <w:sz w:val="16"/>
          <w:szCs w:val="16"/>
        </w:rPr>
        <w:t>Galaxy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Watch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Magnetic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Fast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Charging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USB C </w:t>
      </w:r>
      <w:proofErr w:type="spellStart"/>
      <w:r>
        <w:rPr>
          <w:rFonts w:ascii="Calibri" w:eastAsia="Calibri" w:hAnsi="Calibri" w:cs="Calibri"/>
          <w:sz w:val="16"/>
          <w:szCs w:val="16"/>
        </w:rPr>
        <w:t>Cable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(EP-OR900) in Samsungovim 25 W napajalnikom USB C (EP-TA800). Čas polnjenja se razlikuje glede na regijo, nastavitve, vzorec uporabe in </w:t>
      </w:r>
      <w:proofErr w:type="spellStart"/>
      <w:r>
        <w:rPr>
          <w:rFonts w:ascii="Calibri" w:eastAsia="Calibri" w:hAnsi="Calibri" w:cs="Calibri"/>
          <w:sz w:val="16"/>
          <w:szCs w:val="16"/>
        </w:rPr>
        <w:t>okoljske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dejavnike; dejanski rezultati se lahko razliku</w:t>
      </w:r>
      <w:r>
        <w:rPr>
          <w:rFonts w:ascii="Calibri" w:eastAsia="Calibri" w:hAnsi="Calibri" w:cs="Calibri"/>
          <w:sz w:val="16"/>
          <w:szCs w:val="16"/>
        </w:rPr>
        <w:t>jejo. Samsung 25 W napajalnik USB C (EP-TA800) je naprodaj ločeno.</w:t>
      </w:r>
    </w:p>
  </w:footnote>
  <w:footnote w:id="5">
    <w:p w:rsidR="00F40FBB" w:rsidRDefault="0055092F">
      <w:pPr>
        <w:shd w:val="clear" w:color="auto" w:fill="FFFFFF"/>
        <w:rPr>
          <w:rFonts w:ascii="Calibri" w:eastAsia="Calibri" w:hAnsi="Calibri" w:cs="Calibri"/>
          <w:sz w:val="16"/>
          <w:szCs w:val="16"/>
        </w:rPr>
      </w:pPr>
      <w:r>
        <w:rPr>
          <w:rStyle w:val="Sprotnaopomba-sklic"/>
        </w:rPr>
        <w:footnoteRef/>
      </w:r>
      <w:r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 xml:space="preserve">Sistem </w:t>
      </w:r>
      <w:proofErr w:type="spellStart"/>
      <w:r>
        <w:rPr>
          <w:rFonts w:ascii="Calibri" w:eastAsia="Calibri" w:hAnsi="Calibri" w:cs="Calibri"/>
          <w:sz w:val="16"/>
          <w:szCs w:val="16"/>
        </w:rPr>
        <w:t>Wear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OS </w:t>
      </w:r>
      <w:proofErr w:type="spellStart"/>
      <w:r>
        <w:rPr>
          <w:rFonts w:ascii="Calibri" w:eastAsia="Calibri" w:hAnsi="Calibri" w:cs="Calibri"/>
          <w:sz w:val="16"/>
          <w:szCs w:val="16"/>
        </w:rPr>
        <w:t>Powered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by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Samsung deluje s telefoni z najnovejšo različico sistema Android (razen Go </w:t>
      </w:r>
      <w:proofErr w:type="spellStart"/>
      <w:r>
        <w:rPr>
          <w:rFonts w:ascii="Calibri" w:eastAsia="Calibri" w:hAnsi="Calibri" w:cs="Calibri"/>
          <w:sz w:val="16"/>
          <w:szCs w:val="16"/>
        </w:rPr>
        <w:t>edition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in telefonov brez trgovine Google </w:t>
      </w:r>
      <w:proofErr w:type="spellStart"/>
      <w:r>
        <w:rPr>
          <w:rFonts w:ascii="Calibri" w:eastAsia="Calibri" w:hAnsi="Calibri" w:cs="Calibri"/>
          <w:sz w:val="16"/>
          <w:szCs w:val="16"/>
        </w:rPr>
        <w:t>Play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Store). Podprte funkcije se lahko med p</w:t>
      </w:r>
      <w:r>
        <w:rPr>
          <w:rFonts w:ascii="Calibri" w:eastAsia="Calibri" w:hAnsi="Calibri" w:cs="Calibri"/>
          <w:sz w:val="16"/>
          <w:szCs w:val="16"/>
        </w:rPr>
        <w:t>latformami in trgi razlikujejo, združljivost pa se lahko spremeni.</w:t>
      </w:r>
    </w:p>
  </w:footnote>
  <w:footnote w:id="6">
    <w:p w:rsidR="00F40FBB" w:rsidRDefault="0055092F">
      <w:pPr>
        <w:jc w:val="left"/>
        <w:rPr>
          <w:rFonts w:ascii="Calibri" w:eastAsia="Calibri" w:hAnsi="Calibri" w:cs="Calibri"/>
          <w:sz w:val="16"/>
          <w:szCs w:val="16"/>
        </w:rPr>
      </w:pPr>
      <w:r>
        <w:rPr>
          <w:rStyle w:val="Sprotnaopomba-sklic"/>
        </w:rPr>
        <w:footnoteRef/>
      </w:r>
      <w:r>
        <w:rPr>
          <w:rFonts w:ascii="Calibri" w:eastAsia="Calibri" w:hAnsi="Calibri" w:cs="Calibri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>Povezljivost LTE je na voljo samo v modelih LTE.</w:t>
      </w:r>
    </w:p>
  </w:footnote>
  <w:footnote w:id="7">
    <w:p w:rsidR="00F40FBB" w:rsidRDefault="0055092F">
      <w:pPr>
        <w:jc w:val="left"/>
        <w:rPr>
          <w:rFonts w:ascii="Calibri" w:eastAsia="Calibri" w:hAnsi="Calibri" w:cs="Calibri"/>
          <w:sz w:val="16"/>
          <w:szCs w:val="16"/>
        </w:rPr>
      </w:pPr>
      <w:bookmarkStart w:id="3" w:name="_heading=h.1fob9te" w:colFirst="0" w:colLast="0"/>
      <w:bookmarkEnd w:id="3"/>
      <w:r>
        <w:rPr>
          <w:rStyle w:val="Sprotnaopomba-sklic"/>
        </w:rPr>
        <w:footnoteRef/>
      </w:r>
      <w:r>
        <w:rPr>
          <w:rFonts w:ascii="Calibri" w:eastAsia="Calibri" w:hAnsi="Calibri" w:cs="Calibri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 xml:space="preserve">Serija </w:t>
      </w:r>
      <w:proofErr w:type="spellStart"/>
      <w:r>
        <w:rPr>
          <w:rFonts w:ascii="Calibri" w:eastAsia="Calibri" w:hAnsi="Calibri" w:cs="Calibri"/>
          <w:sz w:val="16"/>
          <w:szCs w:val="16"/>
        </w:rPr>
        <w:t>Galaxy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Watch6 je odporna na vodo do globine 50 metrov za 10 minut v skladu z oceno 5 ATM. Ni primerna za potapljanje ali dejavnos</w:t>
      </w:r>
      <w:r>
        <w:rPr>
          <w:rFonts w:ascii="Calibri" w:eastAsia="Calibri" w:hAnsi="Calibri" w:cs="Calibri"/>
          <w:sz w:val="16"/>
          <w:szCs w:val="16"/>
        </w:rPr>
        <w:t xml:space="preserve">ti v vodi pod visokim pritiskom. Če je naprava ali so vaše roke mokre, jih morate pred rokovanjem temeljito posušiti. Serija </w:t>
      </w:r>
      <w:proofErr w:type="spellStart"/>
      <w:r>
        <w:rPr>
          <w:rFonts w:ascii="Calibri" w:eastAsia="Calibri" w:hAnsi="Calibri" w:cs="Calibri"/>
          <w:sz w:val="16"/>
          <w:szCs w:val="16"/>
        </w:rPr>
        <w:t>Galaxy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Watch6 zagotavlja zaščito pred vdorom (IP68) prahu in sladke vode do največ 1,5 metra za največ 30 minut. Več informacij, vk</w:t>
      </w:r>
      <w:r>
        <w:rPr>
          <w:rFonts w:ascii="Calibri" w:eastAsia="Calibri" w:hAnsi="Calibri" w:cs="Calibri"/>
          <w:sz w:val="16"/>
          <w:szCs w:val="16"/>
        </w:rPr>
        <w:t>ljučno z navodili za nego/uporabo, najdete v uporabniškem priročniku.</w:t>
      </w:r>
    </w:p>
  </w:footnote>
  <w:footnote w:id="8">
    <w:p w:rsidR="00F40FBB" w:rsidRDefault="0055092F">
      <w:pPr>
        <w:jc w:val="left"/>
        <w:rPr>
          <w:rFonts w:ascii="Calibri" w:eastAsia="Calibri" w:hAnsi="Calibri" w:cs="Calibri"/>
          <w:sz w:val="16"/>
          <w:szCs w:val="16"/>
        </w:rPr>
      </w:pPr>
      <w:r>
        <w:rPr>
          <w:rStyle w:val="Sprotnaopomba-sklic"/>
        </w:rPr>
        <w:footnoteRef/>
      </w:r>
      <w:r>
        <w:rPr>
          <w:rFonts w:ascii="Arial" w:eastAsia="Arial" w:hAnsi="Arial" w:cs="Arial"/>
          <w:sz w:val="16"/>
          <w:szCs w:val="16"/>
        </w:rPr>
        <w:t xml:space="preserve"> </w:t>
      </w:r>
      <w:r>
        <w:rPr>
          <w:rFonts w:ascii="Calibri" w:eastAsia="Calibri" w:hAnsi="Calibri" w:cs="Calibri"/>
          <w:sz w:val="16"/>
          <w:szCs w:val="16"/>
        </w:rPr>
        <w:t xml:space="preserve">Aktivacija naprave je na voljo le po povezavi s pametnim telefonom, ki podpira Googlove mobilne storitve. Združljive naprave se lahko razlikujejo glede na trg, operaterja ali blagovno </w:t>
      </w:r>
      <w:r>
        <w:rPr>
          <w:rFonts w:ascii="Calibri" w:eastAsia="Calibri" w:hAnsi="Calibri" w:cs="Calibri"/>
          <w:sz w:val="16"/>
          <w:szCs w:val="16"/>
        </w:rPr>
        <w:t>znamko naprave.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FBB"/>
    <w:rsid w:val="004A14A0"/>
    <w:rsid w:val="0055092F"/>
    <w:rsid w:val="00F4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4A2C03-BDFD-4630-B497-F08C10AE9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atang" w:eastAsia="Batang" w:hAnsi="Batang" w:cs="Batang"/>
        <w:lang w:val="sl" w:eastAsia="sl-SI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4620FF"/>
    <w:pPr>
      <w:wordWrap w:val="0"/>
    </w:pPr>
    <w:rPr>
      <w:kern w:val="2"/>
    </w:rPr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link w:val="Naslov3Znak"/>
    <w:uiPriority w:val="9"/>
    <w:semiHidden/>
    <w:unhideWhenUsed/>
    <w:qFormat/>
    <w:rsid w:val="00F56F5C"/>
    <w:pPr>
      <w:widowControl/>
      <w:wordWrap/>
      <w:spacing w:before="100" w:beforeAutospacing="1" w:after="100" w:afterAutospacing="1"/>
      <w:jc w:val="left"/>
      <w:outlineLvl w:val="2"/>
    </w:pPr>
    <w:rPr>
      <w:rFonts w:ascii="Gulim" w:eastAsia="Gulim" w:hAnsi="Gulim" w:cs="Gulim"/>
      <w:b/>
      <w:bCs/>
      <w:kern w:val="0"/>
      <w:sz w:val="27"/>
      <w:szCs w:val="27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iperpovezava">
    <w:name w:val="Hyperlink"/>
    <w:basedOn w:val="Privzetapisavaodstavka"/>
    <w:uiPriority w:val="99"/>
    <w:unhideWhenUsed/>
    <w:rsid w:val="004620FF"/>
    <w:rPr>
      <w:color w:val="0000FF"/>
      <w:u w:val="single"/>
    </w:rPr>
  </w:style>
  <w:style w:type="paragraph" w:styleId="Navadensplet">
    <w:name w:val="Normal (Web)"/>
    <w:basedOn w:val="Navaden"/>
    <w:uiPriority w:val="99"/>
    <w:semiHidden/>
    <w:unhideWhenUsed/>
    <w:rsid w:val="004620FF"/>
    <w:pPr>
      <w:widowControl/>
      <w:wordWrap/>
      <w:spacing w:before="100" w:beforeAutospacing="1" w:after="100" w:afterAutospacing="1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Krepko">
    <w:name w:val="Strong"/>
    <w:basedOn w:val="Privzetapisavaodstavka"/>
    <w:uiPriority w:val="22"/>
    <w:qFormat/>
    <w:rsid w:val="004620FF"/>
    <w:rPr>
      <w:b/>
      <w:bCs/>
    </w:rPr>
  </w:style>
  <w:style w:type="character" w:styleId="Poudarek">
    <w:name w:val="Emphasis"/>
    <w:basedOn w:val="Privzetapisavaodstavka"/>
    <w:uiPriority w:val="20"/>
    <w:qFormat/>
    <w:rsid w:val="00261AD9"/>
    <w:rPr>
      <w:i/>
      <w:iCs/>
    </w:rPr>
  </w:style>
  <w:style w:type="paragraph" w:styleId="Glava">
    <w:name w:val="header"/>
    <w:basedOn w:val="Navaden"/>
    <w:link w:val="GlavaZnak"/>
    <w:uiPriority w:val="99"/>
    <w:unhideWhenUsed/>
    <w:rsid w:val="004A6446"/>
    <w:pPr>
      <w:tabs>
        <w:tab w:val="center" w:pos="4513"/>
        <w:tab w:val="right" w:pos="9026"/>
      </w:tabs>
      <w:snapToGrid w:val="0"/>
    </w:pPr>
  </w:style>
  <w:style w:type="character" w:customStyle="1" w:styleId="GlavaZnak">
    <w:name w:val="Glava Znak"/>
    <w:basedOn w:val="Privzetapisavaodstavka"/>
    <w:link w:val="Glava"/>
    <w:uiPriority w:val="99"/>
    <w:rsid w:val="004A6446"/>
    <w:rPr>
      <w:rFonts w:ascii="Batang" w:eastAsia="Batang" w:hAnsi="Batang" w:cs="Batang"/>
      <w:kern w:val="2"/>
      <w:sz w:val="20"/>
      <w:szCs w:val="20"/>
      <w:lang w:eastAsia="ko-KR"/>
    </w:rPr>
  </w:style>
  <w:style w:type="paragraph" w:styleId="Noga">
    <w:name w:val="footer"/>
    <w:basedOn w:val="Navaden"/>
    <w:link w:val="NogaZnak"/>
    <w:uiPriority w:val="99"/>
    <w:unhideWhenUsed/>
    <w:rsid w:val="004A6446"/>
    <w:pPr>
      <w:tabs>
        <w:tab w:val="center" w:pos="4513"/>
        <w:tab w:val="right" w:pos="9026"/>
      </w:tabs>
      <w:snapToGrid w:val="0"/>
    </w:pPr>
  </w:style>
  <w:style w:type="character" w:customStyle="1" w:styleId="NogaZnak">
    <w:name w:val="Noga Znak"/>
    <w:basedOn w:val="Privzetapisavaodstavka"/>
    <w:link w:val="Noga"/>
    <w:uiPriority w:val="99"/>
    <w:rsid w:val="004A6446"/>
    <w:rPr>
      <w:rFonts w:ascii="Batang" w:eastAsia="Batang" w:hAnsi="Batang" w:cs="Batang"/>
      <w:kern w:val="2"/>
      <w:sz w:val="20"/>
      <w:szCs w:val="20"/>
      <w:lang w:eastAsia="ko-KR"/>
    </w:rPr>
  </w:style>
  <w:style w:type="character" w:styleId="Pripombasklic">
    <w:name w:val="annotation reference"/>
    <w:basedOn w:val="Privzetapisavaodstavka"/>
    <w:uiPriority w:val="99"/>
    <w:semiHidden/>
    <w:unhideWhenUsed/>
    <w:rsid w:val="004A6446"/>
    <w:rPr>
      <w:sz w:val="18"/>
      <w:szCs w:val="18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4A6446"/>
    <w:pPr>
      <w:jc w:val="left"/>
    </w:p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4A6446"/>
    <w:rPr>
      <w:rFonts w:ascii="Batang" w:eastAsia="Batang" w:hAnsi="Batang" w:cs="Batang"/>
      <w:kern w:val="2"/>
      <w:sz w:val="20"/>
      <w:szCs w:val="20"/>
      <w:lang w:eastAsia="ko-KR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4A6446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4A6446"/>
    <w:rPr>
      <w:rFonts w:ascii="Batang" w:eastAsia="Batang" w:hAnsi="Batang" w:cs="Batang"/>
      <w:b/>
      <w:bCs/>
      <w:kern w:val="2"/>
      <w:sz w:val="20"/>
      <w:szCs w:val="20"/>
      <w:lang w:eastAsia="ko-KR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4A6446"/>
    <w:rPr>
      <w:rFonts w:asciiTheme="majorHAnsi" w:eastAsiaTheme="majorEastAsia" w:hAnsiTheme="majorHAnsi" w:cstheme="majorBid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4A6446"/>
    <w:rPr>
      <w:rFonts w:asciiTheme="majorHAnsi" w:eastAsiaTheme="majorEastAsia" w:hAnsiTheme="majorHAnsi" w:cstheme="majorBidi"/>
      <w:kern w:val="2"/>
      <w:sz w:val="18"/>
      <w:szCs w:val="18"/>
      <w:lang w:eastAsia="ko-KR"/>
    </w:rPr>
  </w:style>
  <w:style w:type="paragraph" w:styleId="Revizija">
    <w:name w:val="Revision"/>
    <w:hidden/>
    <w:uiPriority w:val="99"/>
    <w:semiHidden/>
    <w:rsid w:val="00444052"/>
    <w:rPr>
      <w:kern w:val="2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444052"/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444052"/>
    <w:rPr>
      <w:rFonts w:ascii="Batang" w:eastAsia="Batang" w:hAnsi="Batang" w:cs="Batang"/>
      <w:kern w:val="2"/>
      <w:sz w:val="20"/>
      <w:szCs w:val="20"/>
      <w:lang w:eastAsia="ko-KR"/>
    </w:rPr>
  </w:style>
  <w:style w:type="character" w:styleId="Sprotnaopomba-sklic">
    <w:name w:val="footnote reference"/>
    <w:basedOn w:val="Privzetapisavaodstavka"/>
    <w:uiPriority w:val="99"/>
    <w:semiHidden/>
    <w:unhideWhenUsed/>
    <w:rsid w:val="00444052"/>
    <w:rPr>
      <w:vertAlign w:val="superscript"/>
    </w:rPr>
  </w:style>
  <w:style w:type="character" w:customStyle="1" w:styleId="Naslov3Znak">
    <w:name w:val="Naslov 3 Znak"/>
    <w:basedOn w:val="Privzetapisavaodstavka"/>
    <w:link w:val="Naslov3"/>
    <w:uiPriority w:val="9"/>
    <w:rsid w:val="00F56F5C"/>
    <w:rPr>
      <w:rFonts w:ascii="Gulim" w:eastAsia="Gulim" w:hAnsi="Gulim" w:cs="Gulim"/>
      <w:b/>
      <w:bCs/>
      <w:sz w:val="27"/>
      <w:szCs w:val="27"/>
      <w:lang w:eastAsia="ko-KR"/>
    </w:rPr>
  </w:style>
  <w:style w:type="paragraph" w:styleId="Podnaslov">
    <w:name w:val="Subtitle"/>
    <w:basedOn w:val="Navaden"/>
    <w:next w:val="Navade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avadnatabela"/>
    <w:tblPr>
      <w:tblStyleRowBandSize w:val="1"/>
      <w:tblStyleColBandSize w:val="1"/>
      <w:tblCellMar>
        <w:left w:w="99" w:type="dxa"/>
        <w:right w:w="99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0015A3"/>
    <w:rPr>
      <w:color w:val="605E5C"/>
      <w:shd w:val="clear" w:color="auto" w:fill="E1DFDD"/>
    </w:rPr>
  </w:style>
  <w:style w:type="table" w:customStyle="1" w:styleId="a1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2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3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4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5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6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character" w:styleId="SledenaHiperpovezava">
    <w:name w:val="FollowedHyperlink"/>
    <w:basedOn w:val="Privzetapisavaodstavka"/>
    <w:uiPriority w:val="99"/>
    <w:semiHidden/>
    <w:unhideWhenUsed/>
    <w:rsid w:val="00272C30"/>
    <w:rPr>
      <w:color w:val="954F72" w:themeColor="followedHyperlink"/>
      <w:u w:val="single"/>
    </w:rPr>
  </w:style>
  <w:style w:type="table" w:customStyle="1" w:styleId="a7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8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9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a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b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c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d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e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0">
    <w:basedOn w:val="Navadnatabela"/>
    <w:tblPr>
      <w:tblStyleRowBandSize w:val="1"/>
      <w:tblStyleColBandSize w:val="1"/>
      <w:tblCellMar>
        <w:top w:w="108" w:type="dxa"/>
        <w:bottom w:w="108" w:type="dxa"/>
      </w:tblCellMar>
    </w:tblPr>
  </w:style>
  <w:style w:type="character" w:customStyle="1" w:styleId="normaltextrun">
    <w:name w:val="normaltextrun"/>
    <w:basedOn w:val="Privzetapisavaodstavka"/>
    <w:uiPriority w:val="1"/>
    <w:rsid w:val="00324B48"/>
  </w:style>
  <w:style w:type="table" w:customStyle="1" w:styleId="af1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99" w:type="dxa"/>
        <w:bottom w:w="108" w:type="dxa"/>
        <w:right w:w="99" w:type="dxa"/>
      </w:tblCellMar>
    </w:tblPr>
  </w:style>
  <w:style w:type="table" w:customStyle="1" w:styleId="af2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99" w:type="dxa"/>
        <w:bottom w:w="108" w:type="dxa"/>
        <w:right w:w="99" w:type="dxa"/>
      </w:tblCellMar>
    </w:tblPr>
  </w:style>
  <w:style w:type="table" w:customStyle="1" w:styleId="af3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99" w:type="dxa"/>
        <w:bottom w:w="108" w:type="dxa"/>
        <w:right w:w="99" w:type="dxa"/>
      </w:tblCellMar>
    </w:tblPr>
  </w:style>
  <w:style w:type="table" w:customStyle="1" w:styleId="af4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99" w:type="dxa"/>
        <w:bottom w:w="108" w:type="dxa"/>
        <w:right w:w="99" w:type="dxa"/>
      </w:tblCellMar>
    </w:tblPr>
  </w:style>
  <w:style w:type="table" w:customStyle="1" w:styleId="af5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99" w:type="dxa"/>
        <w:bottom w:w="108" w:type="dxa"/>
        <w:right w:w="99" w:type="dxa"/>
      </w:tblCellMar>
    </w:tblPr>
  </w:style>
  <w:style w:type="table" w:customStyle="1" w:styleId="af6">
    <w:basedOn w:val="Navadnatabela"/>
    <w:rPr>
      <w:rFonts w:ascii="Cambria" w:eastAsia="Cambria" w:hAnsi="Cambria" w:cs="Cambria"/>
      <w:sz w:val="24"/>
      <w:szCs w:val="24"/>
    </w:rPr>
    <w:tblPr>
      <w:tblStyleRowBandSize w:val="1"/>
      <w:tblStyleColBandSize w:val="1"/>
      <w:tblCellMar>
        <w:top w:w="108" w:type="dxa"/>
        <w:left w:w="99" w:type="dxa"/>
        <w:bottom w:w="108" w:type="dxa"/>
        <w:right w:w="99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news.samsung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qXtGxhr+y1w4w23QN6Tw8Grc2A==">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Flitcroft (FleishmanHillard)</dc:creator>
  <cp:lastModifiedBy>Marko</cp:lastModifiedBy>
  <cp:revision>2</cp:revision>
  <dcterms:created xsi:type="dcterms:W3CDTF">2023-07-26T13:15:00Z</dcterms:created>
  <dcterms:modified xsi:type="dcterms:W3CDTF">2023-07-26T13:15:00Z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0x010100B8875727884EF546B2681CB4673229C0</vt:lpwstr>
  </property>
  <property fmtid="{D5CDD505-2E9C-101B-9397-08002B2CF9AE}" pid="3" name="MediaServiceImageTags">
    <vt:lpwstr/>
  </property>
</Properties>
</file>