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DC5C6" w14:textId="77777777" w:rsidR="00B73126" w:rsidRPr="00B73126" w:rsidRDefault="00B73126" w:rsidP="00B73126">
      <w:pPr>
        <w:rPr>
          <w:rFonts w:ascii="Inria Sans" w:eastAsia="Times New Roman" w:hAnsi="Inria Sans" w:cs="Times New Roman"/>
          <w:b/>
          <w:sz w:val="28"/>
          <w:szCs w:val="28"/>
        </w:rPr>
      </w:pPr>
      <w:bookmarkStart w:id="0" w:name="_Hlk213316300"/>
      <w:bookmarkStart w:id="1" w:name="_Hlk222741711"/>
      <w:bookmarkEnd w:id="1"/>
      <w:r w:rsidRPr="00B73126">
        <w:rPr>
          <w:rFonts w:ascii="Inria Sans" w:eastAsia="Times New Roman" w:hAnsi="Inria Sans" w:cs="Times New Roman"/>
          <w:b/>
          <w:sz w:val="28"/>
          <w:szCs w:val="28"/>
        </w:rPr>
        <w:t>Povzetek poročila o delu v gozdovih in gozdarski javni službi za leto 2025</w:t>
      </w:r>
    </w:p>
    <w:p w14:paraId="08E94959" w14:textId="2C65D1AF" w:rsidR="00B73126" w:rsidRPr="00B73126" w:rsidRDefault="00B73126" w:rsidP="00B73126">
      <w:pPr>
        <w:jc w:val="both"/>
        <w:rPr>
          <w:rFonts w:ascii="Inria Sans" w:eastAsia="Times New Roman" w:hAnsi="Inria Sans" w:cs="Times New Roman"/>
          <w:i/>
          <w:iCs/>
          <w:sz w:val="24"/>
          <w:szCs w:val="24"/>
        </w:rPr>
      </w:pPr>
      <w:r>
        <w:rPr>
          <w:rFonts w:ascii="Inria Sans" w:eastAsia="Times New Roman" w:hAnsi="Inria Sans" w:cs="Times New Roman"/>
          <w:i/>
          <w:iCs/>
          <w:sz w:val="24"/>
          <w:szCs w:val="24"/>
        </w:rPr>
        <w:t xml:space="preserve">Gradivo na </w:t>
      </w:r>
      <w:r w:rsidRPr="00B73126">
        <w:rPr>
          <w:rFonts w:ascii="Inria Sans" w:eastAsia="Times New Roman" w:hAnsi="Inria Sans" w:cs="Times New Roman"/>
          <w:i/>
          <w:iCs/>
          <w:sz w:val="24"/>
          <w:szCs w:val="24"/>
        </w:rPr>
        <w:t>novinarsk</w:t>
      </w:r>
      <w:r>
        <w:rPr>
          <w:rFonts w:ascii="Inria Sans" w:eastAsia="Times New Roman" w:hAnsi="Inria Sans" w:cs="Times New Roman"/>
          <w:i/>
          <w:iCs/>
          <w:sz w:val="24"/>
          <w:szCs w:val="24"/>
        </w:rPr>
        <w:t xml:space="preserve">i </w:t>
      </w:r>
      <w:r w:rsidRPr="00B73126">
        <w:rPr>
          <w:rFonts w:ascii="Inria Sans" w:eastAsia="Times New Roman" w:hAnsi="Inria Sans" w:cs="Times New Roman"/>
          <w:i/>
          <w:iCs/>
          <w:sz w:val="24"/>
          <w:szCs w:val="24"/>
        </w:rPr>
        <w:t>konferenc</w:t>
      </w:r>
      <w:r>
        <w:rPr>
          <w:rFonts w:ascii="Inria Sans" w:eastAsia="Times New Roman" w:hAnsi="Inria Sans" w:cs="Times New Roman"/>
          <w:i/>
          <w:iCs/>
          <w:sz w:val="24"/>
          <w:szCs w:val="24"/>
        </w:rPr>
        <w:t>i</w:t>
      </w:r>
      <w:r w:rsidRPr="00B73126">
        <w:rPr>
          <w:rFonts w:ascii="Inria Sans" w:eastAsia="Times New Roman" w:hAnsi="Inria Sans" w:cs="Times New Roman"/>
          <w:i/>
          <w:iCs/>
          <w:sz w:val="24"/>
          <w:szCs w:val="24"/>
        </w:rPr>
        <w:t xml:space="preserve"> ob licitaciji vrednejšega lesa v Slovenj Gradcu 24. 2. 2026</w:t>
      </w:r>
    </w:p>
    <w:p w14:paraId="78AF9E17" w14:textId="77777777" w:rsidR="00B73126" w:rsidRPr="00B73126" w:rsidRDefault="00B73126" w:rsidP="00B73126">
      <w:pPr>
        <w:jc w:val="both"/>
        <w:rPr>
          <w:rFonts w:ascii="Inria Sans" w:eastAsia="Times New Roman" w:hAnsi="Inria Sans" w:cs="Times New Roman"/>
          <w:sz w:val="24"/>
          <w:szCs w:val="24"/>
        </w:rPr>
      </w:pPr>
      <w:bookmarkStart w:id="2" w:name="_Hlk222736865"/>
      <w:r w:rsidRPr="00B73126">
        <w:rPr>
          <w:rFonts w:ascii="Inria Sans" w:eastAsia="Times New Roman" w:hAnsi="Inria Sans" w:cs="Times New Roman"/>
          <w:sz w:val="24"/>
          <w:szCs w:val="24"/>
        </w:rPr>
        <w:t>Leto 2025 je bilo na področju gospodarjenja z gozdovi zaznamovano z nadaljevanjem sanacije posledic naravnih ujm, krepitvijo odpornosti gozdov na podnebne spremembe in povečano skrbjo za varnost pri delu. Na Zavodu za gozdove Slovenije (ZGS) smo kljub zahtevnim razmeram večino načrtovanih nalog uspešno izvedli oziroma presegli.</w:t>
      </w:r>
    </w:p>
    <w:p w14:paraId="0450D27E" w14:textId="77777777" w:rsidR="00B73126" w:rsidRPr="00B73126" w:rsidRDefault="00B73126" w:rsidP="00B73126">
      <w:pPr>
        <w:jc w:val="both"/>
        <w:rPr>
          <w:rFonts w:ascii="Inria Sans" w:eastAsia="Times New Roman" w:hAnsi="Inria Sans" w:cs="Times New Roman"/>
          <w:b/>
          <w:bCs/>
          <w:sz w:val="24"/>
          <w:szCs w:val="24"/>
        </w:rPr>
      </w:pPr>
      <w:r w:rsidRPr="00B73126">
        <w:rPr>
          <w:rFonts w:ascii="Inria Sans" w:eastAsia="Times New Roman" w:hAnsi="Inria Sans" w:cs="Times New Roman"/>
          <w:b/>
          <w:bCs/>
          <w:sz w:val="24"/>
          <w:szCs w:val="24"/>
        </w:rPr>
        <w:t>Ključni poudarki leta 2025</w:t>
      </w:r>
    </w:p>
    <w:p w14:paraId="2BA7E23F" w14:textId="77777777" w:rsidR="00B73126" w:rsidRPr="00B73126" w:rsidRDefault="00B73126" w:rsidP="00B73126">
      <w:pPr>
        <w:pStyle w:val="Odstavekseznama"/>
        <w:numPr>
          <w:ilvl w:val="0"/>
          <w:numId w:val="8"/>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Sanitarni posek se zmanjšuje, kar kaže na postopno stabilizacijo razmer po ujmah.</w:t>
      </w:r>
    </w:p>
    <w:p w14:paraId="629F66BF" w14:textId="77777777" w:rsidR="00B73126" w:rsidRPr="00B73126" w:rsidRDefault="00B73126" w:rsidP="00B73126">
      <w:pPr>
        <w:pStyle w:val="Odstavekseznama"/>
        <w:numPr>
          <w:ilvl w:val="0"/>
          <w:numId w:val="8"/>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Obseg vlaganj v gozdove in obnove cestne infrastrukture se povečuje.</w:t>
      </w:r>
    </w:p>
    <w:p w14:paraId="1835A1C1" w14:textId="77777777" w:rsidR="00B73126" w:rsidRPr="00B73126" w:rsidRDefault="00B73126" w:rsidP="00B73126">
      <w:pPr>
        <w:pStyle w:val="Odstavekseznama"/>
        <w:numPr>
          <w:ilvl w:val="0"/>
          <w:numId w:val="8"/>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Varstvo pred požari dosega rekordne ravni aktivnosti.</w:t>
      </w:r>
    </w:p>
    <w:p w14:paraId="5C8B1FF6" w14:textId="77777777" w:rsidR="00B73126" w:rsidRPr="00B73126" w:rsidRDefault="00B73126" w:rsidP="00B73126">
      <w:pPr>
        <w:pStyle w:val="Odstavekseznama"/>
        <w:numPr>
          <w:ilvl w:val="0"/>
          <w:numId w:val="8"/>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Varnost pri delu ostaja ena največjih prioritet prihodnjih let.</w:t>
      </w:r>
    </w:p>
    <w:p w14:paraId="6055F8B5"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Leto 2025 potrjuje, da slovenski gozdovi ostajajo strateški naravni vir, njihovo trajnostno upravljanje pa zahteva strokovno, sistematično in dolgoročno delo, ki ga javna gozdarska služba odlično izvaja. Zahvala gre vsem zaposlenim na ZGS za strokovno, vestno in odgovorno opravljeno delo v letu 2025.</w:t>
      </w:r>
    </w:p>
    <w:bookmarkEnd w:id="2"/>
    <w:p w14:paraId="5D331783" w14:textId="77777777" w:rsidR="00B73126" w:rsidRPr="00B73126" w:rsidRDefault="00B73126" w:rsidP="00B73126">
      <w:pPr>
        <w:jc w:val="both"/>
        <w:rPr>
          <w:rFonts w:ascii="Inria Sans" w:eastAsia="Times New Roman" w:hAnsi="Inria Sans" w:cs="Times New Roman"/>
          <w:b/>
          <w:bCs/>
          <w:sz w:val="24"/>
          <w:szCs w:val="24"/>
        </w:rPr>
      </w:pPr>
      <w:r w:rsidRPr="00B73126">
        <w:rPr>
          <w:rFonts w:ascii="Segoe UI Emoji" w:eastAsia="Times New Roman" w:hAnsi="Segoe UI Emoji" w:cs="Segoe UI Emoji"/>
          <w:b/>
          <w:bCs/>
          <w:sz w:val="24"/>
          <w:szCs w:val="24"/>
        </w:rPr>
        <w:t>🌲</w:t>
      </w:r>
      <w:r w:rsidRPr="00B73126">
        <w:rPr>
          <w:rFonts w:ascii="Inria Sans" w:eastAsia="Times New Roman" w:hAnsi="Inria Sans" w:cs="Times New Roman"/>
          <w:b/>
          <w:bCs/>
          <w:sz w:val="24"/>
          <w:szCs w:val="24"/>
        </w:rPr>
        <w:t xml:space="preserve"> Gojenje in obnova gozdov</w:t>
      </w:r>
    </w:p>
    <w:p w14:paraId="0C19DBAD" w14:textId="5744E995" w:rsidR="00B73126" w:rsidRPr="00B73126" w:rsidRDefault="00B73126" w:rsidP="00B73126">
      <w:pPr>
        <w:pStyle w:val="Odstavekseznama"/>
        <w:numPr>
          <w:ilvl w:val="0"/>
          <w:numId w:val="9"/>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drawing>
          <wp:inline distT="0" distB="0" distL="0" distR="0" wp14:anchorId="09C1DBBE" wp14:editId="6D17ADA3">
            <wp:extent cx="4578393" cy="3240000"/>
            <wp:effectExtent l="0" t="0" r="0" b="0"/>
            <wp:docPr id="17" name="Slika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78393" cy="3240000"/>
                    </a:xfrm>
                    <a:prstGeom prst="rect">
                      <a:avLst/>
                    </a:prstGeom>
                    <a:noFill/>
                    <a:ln>
                      <a:noFill/>
                    </a:ln>
                  </pic:spPr>
                </pic:pic>
              </a:graphicData>
            </a:graphic>
          </wp:inline>
        </w:drawing>
      </w:r>
      <w:r w:rsidRPr="00B73126">
        <w:rPr>
          <w:rFonts w:ascii="Inria Sans" w:eastAsia="Times New Roman" w:hAnsi="Inria Sans" w:cs="Times New Roman"/>
          <w:sz w:val="24"/>
          <w:szCs w:val="24"/>
        </w:rPr>
        <w:t>Posodobljenih je bilo 90.094 ha gozdnogojitvenih načrtov (102 % načrtovanega obsega), kar predstavlja približno 8 % vseh gospodarskih gozdov v Sloveniji.</w:t>
      </w:r>
    </w:p>
    <w:p w14:paraId="570D4294" w14:textId="574E1C25" w:rsidR="00B73126" w:rsidRPr="00B73126" w:rsidRDefault="00B73126" w:rsidP="00B73126">
      <w:pPr>
        <w:jc w:val="both"/>
        <w:rPr>
          <w:rFonts w:ascii="Inria Sans" w:eastAsia="Times New Roman" w:hAnsi="Inria Sans" w:cs="Times New Roman"/>
          <w:sz w:val="24"/>
          <w:szCs w:val="24"/>
        </w:rPr>
      </w:pPr>
    </w:p>
    <w:p w14:paraId="32C01397" w14:textId="77777777" w:rsidR="00B73126" w:rsidRPr="00B73126" w:rsidRDefault="00B73126" w:rsidP="00B73126">
      <w:pPr>
        <w:jc w:val="both"/>
        <w:rPr>
          <w:rFonts w:ascii="Inria Sans" w:eastAsia="Times New Roman" w:hAnsi="Inria Sans" w:cs="Times New Roman"/>
          <w:sz w:val="24"/>
          <w:szCs w:val="24"/>
        </w:rPr>
      </w:pPr>
    </w:p>
    <w:p w14:paraId="0DBC49F2" w14:textId="77777777" w:rsidR="00B73126" w:rsidRPr="00B73126" w:rsidRDefault="00B73126" w:rsidP="00B73126">
      <w:pPr>
        <w:pStyle w:val="Odstavekseznama"/>
        <w:numPr>
          <w:ilvl w:val="0"/>
          <w:numId w:val="9"/>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lastRenderedPageBreak/>
        <w:t>Izvedenih je bilo 347 predstavitev osnutkov načrtov.</w:t>
      </w:r>
    </w:p>
    <w:p w14:paraId="0B6D8456" w14:textId="77777777" w:rsidR="00B73126" w:rsidRPr="00B73126" w:rsidRDefault="00B73126" w:rsidP="00B73126">
      <w:pPr>
        <w:pStyle w:val="Odstavekseznama"/>
        <w:numPr>
          <w:ilvl w:val="0"/>
          <w:numId w:val="9"/>
        </w:numPr>
        <w:jc w:val="both"/>
        <w:rPr>
          <w:rFonts w:ascii="Inria Sans" w:eastAsia="Times New Roman" w:hAnsi="Inria Sans" w:cs="Times New Roman"/>
          <w:sz w:val="24"/>
          <w:szCs w:val="24"/>
        </w:rPr>
      </w:pPr>
      <w:bookmarkStart w:id="3" w:name="_Hlk222736439"/>
      <w:r w:rsidRPr="00B73126">
        <w:rPr>
          <w:rFonts w:ascii="Inria Sans" w:eastAsia="Times New Roman" w:hAnsi="Inria Sans" w:cs="Times New Roman"/>
          <w:sz w:val="24"/>
          <w:szCs w:val="24"/>
        </w:rPr>
        <w:t>Negovalna dela so bila opravljena na 5.988 ha (v okvirnem obsegu zadnjih 5 let).</w:t>
      </w:r>
    </w:p>
    <w:p w14:paraId="037A8C4C" w14:textId="77777777" w:rsidR="00B73126" w:rsidRPr="00B73126" w:rsidRDefault="00B73126" w:rsidP="00B73126">
      <w:pPr>
        <w:pStyle w:val="Odstavekseznama"/>
        <w:numPr>
          <w:ilvl w:val="0"/>
          <w:numId w:val="9"/>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Dela za naravno obnovo gozda so bila izvedena na 1.720 ha (101 % načrtovanega).</w:t>
      </w:r>
    </w:p>
    <w:p w14:paraId="0F64E3CE" w14:textId="77777777" w:rsidR="00B73126" w:rsidRPr="00B73126" w:rsidRDefault="00B73126" w:rsidP="00B73126">
      <w:pPr>
        <w:pStyle w:val="Odstavekseznama"/>
        <w:numPr>
          <w:ilvl w:val="0"/>
          <w:numId w:val="9"/>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Obnova s sadnjo in setvijo je potekala na 493 ha (105 % načrtovanega), pri čemer je bilo zagotovljenih več kot 1 milijon sadik gozdnega drevja.</w:t>
      </w:r>
    </w:p>
    <w:bookmarkEnd w:id="3"/>
    <w:p w14:paraId="2C83FF0C"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Za vlaganja v gozdove je bilo namenjenih 4,44 milijona EUR proračunskih sredstev, od tega je bilo izkoriščenih 73,8 %. Sofinanciranih je bilo 3.405 lastnikov gozdov.</w:t>
      </w:r>
    </w:p>
    <w:p w14:paraId="5EDC4573"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 xml:space="preserve">Vlaganja so v veliki meri odvisna od interesa lastnikov gozdov, zato smo na ZGS predlagali dvig dnine za opravila v gozdovih ter s tem spremembo pravilnika o financiranju in sofinanciranju vlaganj v gozdove. </w:t>
      </w:r>
    </w:p>
    <w:p w14:paraId="436141AA" w14:textId="77777777" w:rsidR="00B73126" w:rsidRPr="00B73126" w:rsidRDefault="00B73126" w:rsidP="00B73126">
      <w:pPr>
        <w:jc w:val="both"/>
        <w:rPr>
          <w:rFonts w:ascii="Inria Sans" w:eastAsia="Times New Roman" w:hAnsi="Inria Sans" w:cs="Times New Roman"/>
          <w:sz w:val="24"/>
          <w:szCs w:val="24"/>
        </w:rPr>
      </w:pPr>
    </w:p>
    <w:p w14:paraId="0520FE63"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drawing>
          <wp:inline distT="0" distB="0" distL="0" distR="0" wp14:anchorId="5DE7B162" wp14:editId="1C8CD984">
            <wp:extent cx="4581961" cy="3240000"/>
            <wp:effectExtent l="0" t="0" r="9525"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581961" cy="3240000"/>
                    </a:xfrm>
                    <a:prstGeom prst="rect">
                      <a:avLst/>
                    </a:prstGeom>
                    <a:noFill/>
                    <a:ln>
                      <a:noFill/>
                    </a:ln>
                  </pic:spPr>
                </pic:pic>
              </a:graphicData>
            </a:graphic>
          </wp:inline>
        </w:drawing>
      </w:r>
    </w:p>
    <w:p w14:paraId="5DCBD775" w14:textId="77777777" w:rsidR="00B73126" w:rsidRPr="00B73126" w:rsidRDefault="00B73126" w:rsidP="00B73126">
      <w:pPr>
        <w:jc w:val="both"/>
        <w:rPr>
          <w:rFonts w:ascii="Inria Sans" w:eastAsia="Times New Roman" w:hAnsi="Inria Sans" w:cs="Times New Roman"/>
          <w:sz w:val="24"/>
          <w:szCs w:val="24"/>
        </w:rPr>
      </w:pPr>
    </w:p>
    <w:p w14:paraId="701585E2" w14:textId="77777777" w:rsidR="00B73126" w:rsidRPr="00B73126" w:rsidRDefault="00B73126" w:rsidP="00B73126">
      <w:pPr>
        <w:jc w:val="both"/>
        <w:rPr>
          <w:rFonts w:ascii="Inria Sans" w:eastAsia="Times New Roman" w:hAnsi="Inria Sans" w:cs="Times New Roman"/>
          <w:b/>
          <w:bCs/>
          <w:sz w:val="24"/>
          <w:szCs w:val="24"/>
        </w:rPr>
      </w:pPr>
      <w:r w:rsidRPr="00B73126">
        <w:rPr>
          <w:rFonts w:ascii="Segoe UI Emoji" w:eastAsia="Times New Roman" w:hAnsi="Segoe UI Emoji" w:cs="Segoe UI Emoji"/>
          <w:b/>
          <w:bCs/>
          <w:sz w:val="24"/>
          <w:szCs w:val="24"/>
        </w:rPr>
        <w:t>🌳</w:t>
      </w:r>
      <w:r w:rsidRPr="00B73126">
        <w:rPr>
          <w:rFonts w:ascii="Inria Sans" w:eastAsia="Times New Roman" w:hAnsi="Inria Sans" w:cs="Times New Roman"/>
          <w:b/>
          <w:bCs/>
          <w:sz w:val="24"/>
          <w:szCs w:val="24"/>
        </w:rPr>
        <w:t xml:space="preserve"> Posek in sanitarni ukrepi</w:t>
      </w:r>
    </w:p>
    <w:p w14:paraId="04BE1BE7" w14:textId="77777777" w:rsidR="00B73126" w:rsidRPr="00B73126" w:rsidRDefault="00B73126" w:rsidP="00B73126">
      <w:pPr>
        <w:pStyle w:val="Odstavekseznama"/>
        <w:numPr>
          <w:ilvl w:val="0"/>
          <w:numId w:val="10"/>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Za posek je bilo izbranih 4,23 milijona m³ drevja (85 % načrtovanega obsega).</w:t>
      </w:r>
    </w:p>
    <w:p w14:paraId="0C411682" w14:textId="77777777" w:rsidR="00B73126" w:rsidRPr="00B73126" w:rsidRDefault="00B73126" w:rsidP="00B73126">
      <w:pPr>
        <w:pStyle w:val="Odstavekseznama"/>
        <w:numPr>
          <w:ilvl w:val="0"/>
          <w:numId w:val="10"/>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28 % izbranega poseka je bilo zaradi sanitarnih razlogov (1,18 milijona m³), kar je občutno manj kot pretekla leta.</w:t>
      </w:r>
    </w:p>
    <w:p w14:paraId="3809256F" w14:textId="77777777" w:rsidR="00B73126" w:rsidRPr="00B73126" w:rsidRDefault="00B73126" w:rsidP="00B73126">
      <w:pPr>
        <w:pStyle w:val="Odstavekseznama"/>
        <w:numPr>
          <w:ilvl w:val="0"/>
          <w:numId w:val="10"/>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Dejansko posekanega je bilo 4,08 milijona m³ lesa.</w:t>
      </w:r>
    </w:p>
    <w:p w14:paraId="51EDF39B" w14:textId="77777777" w:rsidR="00B73126" w:rsidRPr="00B73126" w:rsidRDefault="00B73126" w:rsidP="00B73126">
      <w:pPr>
        <w:pStyle w:val="Odstavekseznama"/>
        <w:numPr>
          <w:ilvl w:val="0"/>
          <w:numId w:val="10"/>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Zaradi varstveno-sanacijskih vzrokov je bilo posekanih 1,32 milijona m³ drevja, zaradi podlubnikov nekaj manj kot 0,6 milijona m³  (manj kot leta 2024).</w:t>
      </w:r>
    </w:p>
    <w:p w14:paraId="30A76ACF" w14:textId="77777777" w:rsidR="00B73126" w:rsidRPr="00B73126" w:rsidRDefault="00B73126" w:rsidP="00B73126">
      <w:pPr>
        <w:pStyle w:val="Odstavekseznama"/>
        <w:numPr>
          <w:ilvl w:val="0"/>
          <w:numId w:val="10"/>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Izdano je bilo 16.476 odločb za sanitarno sečnjo (bistveno manj kot leto prej).</w:t>
      </w:r>
    </w:p>
    <w:p w14:paraId="21B95773"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lastRenderedPageBreak/>
        <w:drawing>
          <wp:inline distT="0" distB="0" distL="0" distR="0" wp14:anchorId="6281596B" wp14:editId="17504E1E">
            <wp:extent cx="4581961" cy="3240000"/>
            <wp:effectExtent l="0" t="0" r="9525"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81961" cy="3240000"/>
                    </a:xfrm>
                    <a:prstGeom prst="rect">
                      <a:avLst/>
                    </a:prstGeom>
                    <a:noFill/>
                    <a:ln>
                      <a:noFill/>
                    </a:ln>
                  </pic:spPr>
                </pic:pic>
              </a:graphicData>
            </a:graphic>
          </wp:inline>
        </w:drawing>
      </w:r>
    </w:p>
    <w:p w14:paraId="5E5C9EDB"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Največji delež sanitarnega poseka smo zabeležili na območjih OE Bled in OE Slovenj Gradec, najmanjši pa na območju OE Sežana.</w:t>
      </w:r>
    </w:p>
    <w:p w14:paraId="22472DB9"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drawing>
          <wp:inline distT="0" distB="0" distL="0" distR="0" wp14:anchorId="7ED18C1E" wp14:editId="47F95615">
            <wp:extent cx="4581961" cy="3240000"/>
            <wp:effectExtent l="0" t="0" r="9525"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81961" cy="3240000"/>
                    </a:xfrm>
                    <a:prstGeom prst="rect">
                      <a:avLst/>
                    </a:prstGeom>
                    <a:noFill/>
                    <a:ln>
                      <a:noFill/>
                    </a:ln>
                  </pic:spPr>
                </pic:pic>
              </a:graphicData>
            </a:graphic>
          </wp:inline>
        </w:drawing>
      </w:r>
    </w:p>
    <w:p w14:paraId="1FB1D6D8" w14:textId="77777777" w:rsidR="00B73126" w:rsidRPr="00B73126" w:rsidRDefault="00B73126" w:rsidP="00B73126">
      <w:pPr>
        <w:jc w:val="both"/>
        <w:rPr>
          <w:rFonts w:ascii="Inria Sans" w:eastAsia="Times New Roman" w:hAnsi="Inria Sans" w:cs="Times New Roman"/>
          <w:b/>
          <w:bCs/>
          <w:sz w:val="24"/>
          <w:szCs w:val="24"/>
        </w:rPr>
      </w:pPr>
      <w:r w:rsidRPr="00B73126">
        <w:rPr>
          <w:rFonts w:ascii="Segoe UI Emoji" w:eastAsia="Times New Roman" w:hAnsi="Segoe UI Emoji" w:cs="Segoe UI Emoji"/>
          <w:b/>
          <w:bCs/>
          <w:sz w:val="24"/>
          <w:szCs w:val="24"/>
        </w:rPr>
        <w:t>🔥</w:t>
      </w:r>
      <w:r w:rsidRPr="00B73126">
        <w:rPr>
          <w:rFonts w:ascii="Inria Sans" w:eastAsia="Times New Roman" w:hAnsi="Inria Sans" w:cs="Times New Roman"/>
          <w:b/>
          <w:bCs/>
          <w:sz w:val="24"/>
          <w:szCs w:val="24"/>
        </w:rPr>
        <w:t xml:space="preserve"> Varstvo pred požari</w:t>
      </w:r>
    </w:p>
    <w:p w14:paraId="048BDEA2"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Leto 2025 je bilo rekordno po obsegu protipožarnih ukrepov:</w:t>
      </w:r>
    </w:p>
    <w:p w14:paraId="04E8AF3E" w14:textId="77777777" w:rsidR="00B73126" w:rsidRPr="00B73126" w:rsidRDefault="00B73126" w:rsidP="00B73126">
      <w:pPr>
        <w:pStyle w:val="Odstavekseznama"/>
        <w:numPr>
          <w:ilvl w:val="0"/>
          <w:numId w:val="11"/>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Zgrajenih je bilo 51 km novih protipožarnih presek.</w:t>
      </w:r>
    </w:p>
    <w:p w14:paraId="6D978E73" w14:textId="77777777" w:rsidR="00B73126" w:rsidRPr="00B73126" w:rsidRDefault="00B73126" w:rsidP="00B73126">
      <w:pPr>
        <w:pStyle w:val="Odstavekseznama"/>
        <w:numPr>
          <w:ilvl w:val="0"/>
          <w:numId w:val="11"/>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Vzdrževanih je bilo 487 km protipožarnih presek (največ doslej).</w:t>
      </w:r>
    </w:p>
    <w:p w14:paraId="6A40C311" w14:textId="77777777" w:rsidR="00B73126" w:rsidRPr="00B73126" w:rsidRDefault="00B73126" w:rsidP="00B73126">
      <w:pPr>
        <w:pStyle w:val="Odstavekseznama"/>
        <w:numPr>
          <w:ilvl w:val="0"/>
          <w:numId w:val="11"/>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lastRenderedPageBreak/>
        <w:t>Skupaj je bilo izvedenih več kot 110.000 ur del na področju varstva pred gozdnimi požari.</w:t>
      </w:r>
    </w:p>
    <w:p w14:paraId="51885597" w14:textId="77777777" w:rsidR="00B73126" w:rsidRPr="00B73126" w:rsidRDefault="00B73126" w:rsidP="00B73126">
      <w:pPr>
        <w:jc w:val="both"/>
        <w:rPr>
          <w:rFonts w:ascii="Inria Sans" w:eastAsia="Times New Roman" w:hAnsi="Inria Sans" w:cs="Times New Roman"/>
          <w:b/>
          <w:bCs/>
          <w:sz w:val="24"/>
          <w:szCs w:val="24"/>
        </w:rPr>
      </w:pPr>
      <w:r w:rsidRPr="00B73126">
        <w:rPr>
          <w:rFonts w:ascii="Segoe UI Emoji" w:eastAsia="Times New Roman" w:hAnsi="Segoe UI Emoji" w:cs="Segoe UI Emoji"/>
          <w:b/>
          <w:bCs/>
          <w:sz w:val="24"/>
          <w:szCs w:val="24"/>
        </w:rPr>
        <w:t>🚜</w:t>
      </w:r>
      <w:r w:rsidRPr="00B73126">
        <w:rPr>
          <w:rFonts w:ascii="Inria Sans" w:eastAsia="Times New Roman" w:hAnsi="Inria Sans" w:cs="Times New Roman"/>
          <w:b/>
          <w:bCs/>
          <w:sz w:val="24"/>
          <w:szCs w:val="24"/>
        </w:rPr>
        <w:t xml:space="preserve"> Gozdna tehnika in gozdarski nadzor</w:t>
      </w:r>
    </w:p>
    <w:p w14:paraId="764869B4" w14:textId="77777777" w:rsidR="00B73126" w:rsidRPr="00B73126" w:rsidRDefault="00B73126" w:rsidP="00B73126">
      <w:pPr>
        <w:pStyle w:val="Odstavekseznama"/>
        <w:numPr>
          <w:ilvl w:val="0"/>
          <w:numId w:val="12"/>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Opravljenih je bilo 79.958 pregledov sečišč.</w:t>
      </w:r>
    </w:p>
    <w:p w14:paraId="530C1527" w14:textId="77777777" w:rsidR="00B73126" w:rsidRPr="00B73126" w:rsidRDefault="00B73126" w:rsidP="00B73126">
      <w:pPr>
        <w:pStyle w:val="Odstavekseznama"/>
        <w:numPr>
          <w:ilvl w:val="0"/>
          <w:numId w:val="12"/>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Izvedenih je bilo 1.445 popolnih prevzemov sečišč (več kot leto prej).</w:t>
      </w:r>
    </w:p>
    <w:p w14:paraId="11944F44" w14:textId="77777777" w:rsidR="00B73126" w:rsidRPr="00B73126" w:rsidRDefault="00B73126" w:rsidP="00B73126">
      <w:pPr>
        <w:pStyle w:val="Odstavekseznama"/>
        <w:numPr>
          <w:ilvl w:val="0"/>
          <w:numId w:val="12"/>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Vzdrževanje je bilo izvedeno na več kot 6.750 km gozdnih cest (več kot polovica vseh).</w:t>
      </w:r>
    </w:p>
    <w:p w14:paraId="01B18BDE" w14:textId="77777777" w:rsidR="00B73126" w:rsidRPr="00B73126" w:rsidRDefault="00B73126" w:rsidP="00B73126">
      <w:pPr>
        <w:pStyle w:val="Odstavekseznama"/>
        <w:numPr>
          <w:ilvl w:val="0"/>
          <w:numId w:val="12"/>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Zaključena je bila obnova gozdnih cest v 36 občinah v skupni vrednosti 7,83 milijona EUR.</w:t>
      </w:r>
    </w:p>
    <w:p w14:paraId="134F84EA" w14:textId="77777777" w:rsidR="00B73126" w:rsidRPr="00B73126" w:rsidRDefault="00B73126" w:rsidP="00B73126">
      <w:pPr>
        <w:pStyle w:val="Odstavekseznama"/>
        <w:numPr>
          <w:ilvl w:val="0"/>
          <w:numId w:val="12"/>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Izvedenih je bilo 3819 nadzorov, pri čemer je bilo zaznanih 1830 kršitev. Največ (69 %) kršitev je bilo zaradi nedovoljene vožnje z motornimi vozili in 11 % zaradi prekomernega nabiranja plodov.</w:t>
      </w:r>
    </w:p>
    <w:p w14:paraId="6CAAC080" w14:textId="77777777" w:rsidR="00B73126" w:rsidRPr="00B73126" w:rsidRDefault="00B73126" w:rsidP="00B73126">
      <w:pPr>
        <w:pStyle w:val="Odstavekseznama"/>
        <w:numPr>
          <w:ilvl w:val="0"/>
          <w:numId w:val="12"/>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V zvezi s kršitvami smo obvestili 849 oseb, ki smo jim predstavili pravila obnašanja v gozdu oziroma pravno podlago kršitve.</w:t>
      </w:r>
    </w:p>
    <w:p w14:paraId="6DA7E7E2" w14:textId="77777777" w:rsidR="00B73126" w:rsidRPr="00B73126" w:rsidRDefault="00B73126" w:rsidP="00B73126">
      <w:pPr>
        <w:pStyle w:val="Odstavekseznama"/>
        <w:numPr>
          <w:ilvl w:val="0"/>
          <w:numId w:val="12"/>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 xml:space="preserve">Na pristojne </w:t>
      </w:r>
      <w:proofErr w:type="spellStart"/>
      <w:r w:rsidRPr="00B73126">
        <w:rPr>
          <w:rFonts w:ascii="Inria Sans" w:eastAsia="Times New Roman" w:hAnsi="Inria Sans" w:cs="Times New Roman"/>
          <w:sz w:val="24"/>
          <w:szCs w:val="24"/>
        </w:rPr>
        <w:t>prekrškovne</w:t>
      </w:r>
      <w:proofErr w:type="spellEnd"/>
      <w:r w:rsidRPr="00B73126">
        <w:rPr>
          <w:rFonts w:ascii="Inria Sans" w:eastAsia="Times New Roman" w:hAnsi="Inria Sans" w:cs="Times New Roman"/>
          <w:sz w:val="24"/>
          <w:szCs w:val="24"/>
        </w:rPr>
        <w:t xml:space="preserve"> organe smo podali 401 predlog za uvedbo </w:t>
      </w:r>
      <w:proofErr w:type="spellStart"/>
      <w:r w:rsidRPr="00B73126">
        <w:rPr>
          <w:rFonts w:ascii="Inria Sans" w:eastAsia="Times New Roman" w:hAnsi="Inria Sans" w:cs="Times New Roman"/>
          <w:sz w:val="24"/>
          <w:szCs w:val="24"/>
        </w:rPr>
        <w:t>prekrškovnega</w:t>
      </w:r>
      <w:proofErr w:type="spellEnd"/>
      <w:r w:rsidRPr="00B73126">
        <w:rPr>
          <w:rFonts w:ascii="Inria Sans" w:eastAsia="Times New Roman" w:hAnsi="Inria Sans" w:cs="Times New Roman"/>
          <w:sz w:val="24"/>
          <w:szCs w:val="24"/>
        </w:rPr>
        <w:t xml:space="preserve"> postopka, največ (353) za uporabo gozdne ceste v nasprotju z določenim režimom uporabe.</w:t>
      </w:r>
    </w:p>
    <w:p w14:paraId="5D77ACD4"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drawing>
          <wp:inline distT="0" distB="0" distL="0" distR="0" wp14:anchorId="43682EC8" wp14:editId="0ED78F9E">
            <wp:extent cx="4582800" cy="3239770"/>
            <wp:effectExtent l="0" t="0" r="8255" b="0"/>
            <wp:docPr id="5" name="Slika 5"/>
            <wp:cNvGraphicFramePr/>
            <a:graphic xmlns:a="http://schemas.openxmlformats.org/drawingml/2006/main">
              <a:graphicData uri="http://schemas.openxmlformats.org/drawingml/2006/picture">
                <pic:pic xmlns:pic="http://schemas.openxmlformats.org/drawingml/2006/picture">
                  <pic:nvPicPr>
                    <pic:cNvPr id="2" name="Slika 2"/>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82800" cy="3239770"/>
                    </a:xfrm>
                    <a:prstGeom prst="rect">
                      <a:avLst/>
                    </a:prstGeom>
                    <a:noFill/>
                    <a:ln>
                      <a:noFill/>
                    </a:ln>
                  </pic:spPr>
                </pic:pic>
              </a:graphicData>
            </a:graphic>
          </wp:inline>
        </w:drawing>
      </w:r>
    </w:p>
    <w:p w14:paraId="532E383A" w14:textId="77777777" w:rsidR="00B73126" w:rsidRPr="00B73126" w:rsidRDefault="00B73126" w:rsidP="00B73126">
      <w:pPr>
        <w:jc w:val="both"/>
        <w:rPr>
          <w:rFonts w:ascii="Inria Sans" w:eastAsia="Times New Roman" w:hAnsi="Inria Sans" w:cs="Times New Roman"/>
          <w:b/>
          <w:bCs/>
          <w:sz w:val="24"/>
          <w:szCs w:val="24"/>
        </w:rPr>
      </w:pPr>
      <w:r w:rsidRPr="00B73126">
        <w:rPr>
          <w:rFonts w:ascii="Segoe UI Emoji" w:eastAsia="Times New Roman" w:hAnsi="Segoe UI Emoji" w:cs="Segoe UI Emoji"/>
          <w:b/>
          <w:bCs/>
          <w:sz w:val="24"/>
          <w:szCs w:val="24"/>
        </w:rPr>
        <w:t>🎓</w:t>
      </w:r>
      <w:r w:rsidRPr="00B73126">
        <w:rPr>
          <w:rFonts w:ascii="Inria Sans" w:eastAsia="Times New Roman" w:hAnsi="Inria Sans" w:cs="Times New Roman"/>
          <w:b/>
          <w:bCs/>
          <w:sz w:val="24"/>
          <w:szCs w:val="24"/>
        </w:rPr>
        <w:t xml:space="preserve"> Izobraževanje in prenos znanja</w:t>
      </w:r>
    </w:p>
    <w:p w14:paraId="2F2FE289" w14:textId="77777777" w:rsidR="00B73126" w:rsidRPr="00B73126" w:rsidRDefault="00B73126" w:rsidP="00B73126">
      <w:pPr>
        <w:pStyle w:val="Odstavekseznama"/>
        <w:numPr>
          <w:ilvl w:val="0"/>
          <w:numId w:val="13"/>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Izvedenih je bilo 85 usposabljanj za lastnike gozdov (1.127 udeležencev).</w:t>
      </w:r>
    </w:p>
    <w:p w14:paraId="5B1276F6" w14:textId="77777777" w:rsidR="00B73126" w:rsidRPr="00B73126" w:rsidRDefault="00B73126" w:rsidP="00B73126">
      <w:pPr>
        <w:pStyle w:val="Odstavekseznama"/>
        <w:numPr>
          <w:ilvl w:val="0"/>
          <w:numId w:val="13"/>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Dodatno smo izvedli 30 usposabljanj za kmete (469 udeležencev) in 3 usposabljanja za svetovalce ZGS (342 udeležencev).</w:t>
      </w:r>
    </w:p>
    <w:p w14:paraId="6E6AA95C" w14:textId="77777777" w:rsidR="00B73126" w:rsidRPr="00B73126" w:rsidRDefault="00B73126" w:rsidP="00B73126">
      <w:pPr>
        <w:pStyle w:val="Odstavekseznama"/>
        <w:numPr>
          <w:ilvl w:val="0"/>
          <w:numId w:val="13"/>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Organizirane so bile 803 dejavnosti za širšo javnost z več kot 232.000 udeleženci.</w:t>
      </w:r>
    </w:p>
    <w:p w14:paraId="0CF02124" w14:textId="77777777" w:rsidR="00B73126" w:rsidRPr="00B73126" w:rsidRDefault="00B73126" w:rsidP="00B73126">
      <w:pPr>
        <w:pStyle w:val="Odstavekseznama"/>
        <w:numPr>
          <w:ilvl w:val="0"/>
          <w:numId w:val="13"/>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Izvedenih je bilo 309 medijskih aktivnosti ter 319 objav na družbenih omrežjih.</w:t>
      </w:r>
    </w:p>
    <w:p w14:paraId="73341926" w14:textId="77777777" w:rsidR="00B73126" w:rsidRPr="00B73126" w:rsidRDefault="00B73126" w:rsidP="00B73126">
      <w:pPr>
        <w:jc w:val="both"/>
        <w:rPr>
          <w:rFonts w:ascii="Inria Sans" w:eastAsia="Times New Roman" w:hAnsi="Inria Sans" w:cs="Times New Roman"/>
          <w:b/>
          <w:bCs/>
          <w:sz w:val="24"/>
          <w:szCs w:val="24"/>
        </w:rPr>
      </w:pPr>
      <w:r w:rsidRPr="00B73126">
        <w:rPr>
          <w:rFonts w:ascii="Segoe UI Emoji" w:eastAsia="Times New Roman" w:hAnsi="Segoe UI Emoji" w:cs="Segoe UI Emoji"/>
          <w:b/>
          <w:bCs/>
          <w:sz w:val="24"/>
          <w:szCs w:val="24"/>
        </w:rPr>
        <w:lastRenderedPageBreak/>
        <w:t>⚠️</w:t>
      </w:r>
      <w:r w:rsidRPr="00B73126">
        <w:rPr>
          <w:rFonts w:ascii="Inria Sans" w:eastAsia="Times New Roman" w:hAnsi="Inria Sans" w:cs="Times New Roman"/>
          <w:b/>
          <w:bCs/>
          <w:sz w:val="24"/>
          <w:szCs w:val="24"/>
        </w:rPr>
        <w:t xml:space="preserve"> Varnost pri delu</w:t>
      </w:r>
    </w:p>
    <w:p w14:paraId="30B5B40D"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V letu 2025 je bilo evidentiranih 26 dogodkov, od tega 9 smrtnih nezgod, 14 težjih in 3 lažje poškodbe pri delu v zasebnih gozdovih (več kot leto prej).</w:t>
      </w:r>
    </w:p>
    <w:p w14:paraId="45C92A45"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Analize kažejo, da so glavni vzroki:</w:t>
      </w:r>
    </w:p>
    <w:p w14:paraId="516760D9" w14:textId="77777777" w:rsidR="00B73126" w:rsidRPr="00B73126" w:rsidRDefault="00B73126" w:rsidP="00B73126">
      <w:pPr>
        <w:pStyle w:val="Odstavekseznama"/>
        <w:numPr>
          <w:ilvl w:val="0"/>
          <w:numId w:val="14"/>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podcenjevanje nevarnosti,</w:t>
      </w:r>
    </w:p>
    <w:p w14:paraId="05FB3F20" w14:textId="77777777" w:rsidR="00B73126" w:rsidRPr="00B73126" w:rsidRDefault="00B73126" w:rsidP="00B73126">
      <w:pPr>
        <w:pStyle w:val="Odstavekseznama"/>
        <w:numPr>
          <w:ilvl w:val="0"/>
          <w:numId w:val="14"/>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neuporaba osebne varovalne opreme,</w:t>
      </w:r>
    </w:p>
    <w:p w14:paraId="12B15D62" w14:textId="77777777" w:rsidR="00B73126" w:rsidRPr="00B73126" w:rsidRDefault="00B73126" w:rsidP="00B73126">
      <w:pPr>
        <w:pStyle w:val="Odstavekseznama"/>
        <w:numPr>
          <w:ilvl w:val="0"/>
          <w:numId w:val="14"/>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nepoznavanje tehnik dela,</w:t>
      </w:r>
    </w:p>
    <w:p w14:paraId="39583944" w14:textId="77777777" w:rsidR="00B73126" w:rsidRPr="00B73126" w:rsidRDefault="00B73126" w:rsidP="00B73126">
      <w:pPr>
        <w:pStyle w:val="Odstavekseznama"/>
        <w:numPr>
          <w:ilvl w:val="0"/>
          <w:numId w:val="14"/>
        </w:num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zastarela oprema in visoka starost izvajalcev.</w:t>
      </w:r>
    </w:p>
    <w:p w14:paraId="0899B62E"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Največ nezgod se zgodi v zimskih mesecih (december-marec) ter pri podiranju dreves.</w:t>
      </w:r>
    </w:p>
    <w:p w14:paraId="0BEEB956" w14:textId="77777777" w:rsidR="00B73126" w:rsidRPr="00B73126" w:rsidRDefault="00B73126" w:rsidP="00B73126">
      <w:pPr>
        <w:jc w:val="both"/>
        <w:rPr>
          <w:rFonts w:ascii="Inria Sans" w:eastAsia="Times New Roman" w:hAnsi="Inria Sans" w:cs="Times New Roman"/>
          <w:sz w:val="24"/>
          <w:szCs w:val="24"/>
        </w:rPr>
      </w:pPr>
      <w:r w:rsidRPr="00B73126">
        <w:rPr>
          <w:rFonts w:ascii="Inria Sans" w:eastAsia="Times New Roman" w:hAnsi="Inria Sans" w:cs="Times New Roman"/>
          <w:sz w:val="24"/>
          <w:szCs w:val="24"/>
        </w:rPr>
        <w:t>Na ZGS smo izvedli 19 usposabljanj s področja varnega dela v gozdovih z udeleženimi 228 zasebnimi lastniki gozdov.</w:t>
      </w:r>
    </w:p>
    <w:bookmarkEnd w:id="0"/>
    <w:p w14:paraId="0A180422" w14:textId="77777777" w:rsidR="00B73126" w:rsidRDefault="00B73126" w:rsidP="00B73126">
      <w:pPr>
        <w:spacing w:before="240" w:after="240"/>
        <w:jc w:val="center"/>
        <w:rPr>
          <w:rFonts w:ascii="Inria Sans" w:eastAsia="Times New Roman" w:hAnsi="Inria Sans" w:cs="Times New Roman"/>
          <w:sz w:val="24"/>
          <w:szCs w:val="24"/>
        </w:rPr>
      </w:pPr>
      <w:r>
        <w:rPr>
          <w:rFonts w:ascii="Inria Sans" w:eastAsia="Times New Roman" w:hAnsi="Inria Sans" w:cs="Times New Roman"/>
          <w:sz w:val="24"/>
          <w:szCs w:val="24"/>
        </w:rPr>
        <w:t>***</w:t>
      </w:r>
    </w:p>
    <w:p w14:paraId="56634F69" w14:textId="77777777" w:rsidR="00B73126" w:rsidRPr="00865A03" w:rsidRDefault="00B73126" w:rsidP="00B73126">
      <w:pPr>
        <w:jc w:val="both"/>
        <w:rPr>
          <w:rFonts w:ascii="Inria Sans" w:eastAsia="Times New Roman" w:hAnsi="Inria Sans" w:cs="Times New Roman"/>
          <w:sz w:val="24"/>
          <w:szCs w:val="24"/>
        </w:rPr>
      </w:pPr>
      <w:r w:rsidRPr="00865A03">
        <w:rPr>
          <w:rFonts w:ascii="Inria Sans" w:eastAsia="Times New Roman" w:hAnsi="Inria Sans" w:cs="Times New Roman"/>
          <w:sz w:val="24"/>
          <w:szCs w:val="24"/>
        </w:rPr>
        <w:t xml:space="preserve">Dodatne informacije: </w:t>
      </w:r>
    </w:p>
    <w:p w14:paraId="3AEA5ECA" w14:textId="77777777" w:rsidR="00B73126" w:rsidRDefault="00B73126" w:rsidP="00B73126">
      <w:pPr>
        <w:jc w:val="both"/>
        <w:rPr>
          <w:rFonts w:ascii="Inria Sans" w:eastAsia="Times New Roman" w:hAnsi="Inria Sans" w:cs="Times New Roman"/>
          <w:sz w:val="24"/>
          <w:szCs w:val="24"/>
        </w:rPr>
      </w:pPr>
      <w:r w:rsidRPr="00865A03">
        <w:rPr>
          <w:rFonts w:ascii="Inria Sans" w:eastAsia="Times New Roman" w:hAnsi="Inria Sans" w:cs="Times New Roman"/>
          <w:sz w:val="24"/>
          <w:szCs w:val="24"/>
        </w:rPr>
        <w:t xml:space="preserve">Iva Gruden Brezigar, 051 244 178, </w:t>
      </w:r>
      <w:hyperlink r:id="rId10" w:history="1">
        <w:r w:rsidRPr="00A012AD">
          <w:rPr>
            <w:rStyle w:val="Hiperpovezava"/>
            <w:rFonts w:ascii="Inria Sans" w:eastAsia="Times New Roman" w:hAnsi="Inria Sans" w:cs="Times New Roman"/>
            <w:sz w:val="24"/>
            <w:szCs w:val="24"/>
          </w:rPr>
          <w:t>iva.gruden.brezigar@zgs.si</w:t>
        </w:r>
      </w:hyperlink>
    </w:p>
    <w:p w14:paraId="4C433796" w14:textId="77777777" w:rsidR="00B73126" w:rsidRPr="006F5CCC" w:rsidRDefault="00B73126" w:rsidP="00B73126">
      <w:pPr>
        <w:jc w:val="both"/>
        <w:rPr>
          <w:rFonts w:ascii="Inria Sans" w:eastAsia="Times New Roman" w:hAnsi="Inria Sans" w:cs="Times New Roman"/>
          <w:sz w:val="24"/>
          <w:szCs w:val="24"/>
          <w:u w:val="single"/>
        </w:rPr>
      </w:pPr>
      <w:r w:rsidRPr="006F5CCC">
        <w:rPr>
          <w:rFonts w:ascii="Inria Sans" w:eastAsia="Times New Roman" w:hAnsi="Inria Sans" w:cs="Times New Roman"/>
          <w:sz w:val="24"/>
          <w:szCs w:val="24"/>
        </w:rPr>
        <w:t xml:space="preserve">Spremljajte naše delo s sledenjem objavam </w:t>
      </w:r>
      <w:hyperlink r:id="rId11" w:history="1">
        <w:r w:rsidRPr="006F5CCC">
          <w:rPr>
            <w:rFonts w:eastAsia="Times New Roman" w:cs="Times New Roman"/>
            <w:sz w:val="24"/>
            <w:szCs w:val="24"/>
          </w:rPr>
          <w:t xml:space="preserve">na </w:t>
        </w:r>
        <w:r w:rsidRPr="006F5CCC">
          <w:rPr>
            <w:rFonts w:eastAsia="Times New Roman" w:cs="Times New Roman"/>
            <w:sz w:val="24"/>
            <w:szCs w:val="24"/>
            <w:u w:val="single"/>
          </w:rPr>
          <w:t>naši spletni strani</w:t>
        </w:r>
      </w:hyperlink>
      <w:r w:rsidRPr="006F5CCC">
        <w:rPr>
          <w:rFonts w:ascii="Inria Sans" w:eastAsia="Times New Roman" w:hAnsi="Inria Sans" w:cs="Times New Roman"/>
          <w:sz w:val="24"/>
          <w:szCs w:val="24"/>
        </w:rPr>
        <w:t xml:space="preserve"> in družbenih omrežjih (</w:t>
      </w:r>
      <w:hyperlink r:id="rId12" w:history="1">
        <w:r w:rsidRPr="006F5CCC">
          <w:rPr>
            <w:rFonts w:eastAsia="Times New Roman" w:cs="Times New Roman"/>
            <w:sz w:val="24"/>
            <w:szCs w:val="24"/>
            <w:u w:val="single"/>
          </w:rPr>
          <w:t>Facebook</w:t>
        </w:r>
      </w:hyperlink>
      <w:r w:rsidRPr="006F5CCC">
        <w:rPr>
          <w:rFonts w:ascii="Inria Sans" w:eastAsia="Times New Roman" w:hAnsi="Inria Sans" w:cs="Times New Roman"/>
          <w:sz w:val="24"/>
          <w:szCs w:val="24"/>
        </w:rPr>
        <w:t xml:space="preserve">, </w:t>
      </w:r>
      <w:hyperlink r:id="rId13" w:history="1">
        <w:proofErr w:type="spellStart"/>
        <w:r w:rsidRPr="006F5CCC">
          <w:rPr>
            <w:rFonts w:eastAsia="Times New Roman" w:cs="Times New Roman"/>
            <w:sz w:val="24"/>
            <w:szCs w:val="24"/>
            <w:u w:val="single"/>
          </w:rPr>
          <w:t>Instagram</w:t>
        </w:r>
        <w:proofErr w:type="spellEnd"/>
      </w:hyperlink>
      <w:r w:rsidRPr="006F5CCC">
        <w:rPr>
          <w:rFonts w:ascii="Inria Sans" w:eastAsia="Times New Roman" w:hAnsi="Inria Sans" w:cs="Times New Roman"/>
          <w:sz w:val="24"/>
          <w:szCs w:val="24"/>
        </w:rPr>
        <w:t xml:space="preserve">, </w:t>
      </w:r>
      <w:hyperlink r:id="rId14" w:history="1">
        <w:proofErr w:type="spellStart"/>
        <w:r w:rsidRPr="006F5CCC">
          <w:rPr>
            <w:rFonts w:eastAsia="Times New Roman" w:cs="Times New Roman"/>
            <w:sz w:val="24"/>
            <w:szCs w:val="24"/>
            <w:u w:val="single"/>
          </w:rPr>
          <w:t>Linkedin</w:t>
        </w:r>
        <w:proofErr w:type="spellEnd"/>
      </w:hyperlink>
      <w:r w:rsidRPr="006F5CCC">
        <w:rPr>
          <w:rFonts w:ascii="Inria Sans" w:eastAsia="Times New Roman" w:hAnsi="Inria Sans" w:cs="Times New Roman"/>
          <w:sz w:val="24"/>
          <w:szCs w:val="24"/>
        </w:rPr>
        <w:t xml:space="preserve">). Vabljeni tudi k ogledu </w:t>
      </w:r>
      <w:bookmarkStart w:id="4" w:name="_Hlk221519430"/>
      <w:r w:rsidRPr="006F5CCC">
        <w:rPr>
          <w:rFonts w:ascii="Inria Sans" w:eastAsia="Times New Roman" w:hAnsi="Inria Sans" w:cs="Times New Roman"/>
          <w:sz w:val="24"/>
          <w:szCs w:val="24"/>
        </w:rPr>
        <w:t xml:space="preserve">posodobljenega </w:t>
      </w:r>
      <w:hyperlink r:id="rId15" w:history="1">
        <w:r w:rsidRPr="006F5CCC">
          <w:rPr>
            <w:rFonts w:eastAsia="Times New Roman" w:cs="Times New Roman"/>
            <w:sz w:val="24"/>
            <w:szCs w:val="24"/>
            <w:u w:val="single"/>
          </w:rPr>
          <w:t>Pregledovalnika podatkov o gozdovih.</w:t>
        </w:r>
      </w:hyperlink>
    </w:p>
    <w:bookmarkEnd w:id="4"/>
    <w:p w14:paraId="49B844EA" w14:textId="77777777" w:rsidR="00B73126" w:rsidRPr="006F5CCC" w:rsidRDefault="00B73126" w:rsidP="00B73126">
      <w:pPr>
        <w:jc w:val="both"/>
        <w:rPr>
          <w:rFonts w:ascii="Inria Sans" w:eastAsia="Times New Roman" w:hAnsi="Inria Sans" w:cs="Times New Roman"/>
          <w:sz w:val="24"/>
          <w:szCs w:val="24"/>
        </w:rPr>
      </w:pPr>
    </w:p>
    <w:p w14:paraId="3D38B387" w14:textId="77777777" w:rsidR="00B73126" w:rsidRPr="00865A03" w:rsidRDefault="00B73126" w:rsidP="00B73126">
      <w:pPr>
        <w:jc w:val="both"/>
        <w:rPr>
          <w:rFonts w:ascii="Inria Sans" w:eastAsia="Times New Roman" w:hAnsi="Inria Sans" w:cs="Times New Roman"/>
          <w:sz w:val="24"/>
          <w:szCs w:val="24"/>
        </w:rPr>
      </w:pPr>
    </w:p>
    <w:p w14:paraId="434C18CF" w14:textId="77777777" w:rsidR="00B73126" w:rsidRPr="00865A03" w:rsidRDefault="00B73126" w:rsidP="00B73126">
      <w:pPr>
        <w:spacing w:before="240" w:after="240"/>
        <w:jc w:val="both"/>
        <w:rPr>
          <w:rFonts w:ascii="Inria Sans" w:eastAsia="Times New Roman" w:hAnsi="Inria Sans" w:cs="Times New Roman"/>
          <w:sz w:val="24"/>
          <w:szCs w:val="24"/>
        </w:rPr>
      </w:pPr>
    </w:p>
    <w:p w14:paraId="5960A413" w14:textId="77777777" w:rsidR="00B73126" w:rsidRPr="00480213" w:rsidRDefault="00B73126" w:rsidP="00B73126"/>
    <w:p w14:paraId="6B8355CD" w14:textId="77777777" w:rsidR="00B73126" w:rsidRDefault="00B73126" w:rsidP="00B73126"/>
    <w:p w14:paraId="40F8BF57" w14:textId="77777777" w:rsidR="005A5763" w:rsidRDefault="005A5763"/>
    <w:sectPr w:rsidR="005A5763">
      <w:headerReference w:type="default" r:id="rId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Inria Sans">
    <w:altName w:val="Calibri"/>
    <w:charset w:val="EE"/>
    <w:family w:val="auto"/>
    <w:pitch w:val="variable"/>
    <w:sig w:usb0="A00000AF" w:usb1="5000207B" w:usb2="00000000" w:usb3="00000000" w:csb0="00000093"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F7EB4" w14:textId="77777777" w:rsidR="00D45F2E" w:rsidRDefault="00B73126" w:rsidP="00D45F2E">
    <w:pPr>
      <w:pStyle w:val="Glava"/>
    </w:pPr>
    <w:r>
      <w:rPr>
        <w:noProof/>
      </w:rPr>
      <w:drawing>
        <wp:inline distT="0" distB="0" distL="0" distR="0" wp14:anchorId="614704DF" wp14:editId="7C92D34C">
          <wp:extent cx="2077516" cy="665683"/>
          <wp:effectExtent l="0" t="0" r="0" b="1270"/>
          <wp:docPr id="7"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1"/>
                  <a:stretch>
                    <a:fillRect/>
                  </a:stretch>
                </pic:blipFill>
                <pic:spPr>
                  <a:xfrm>
                    <a:off x="0" y="0"/>
                    <a:ext cx="2130456" cy="682646"/>
                  </a:xfrm>
                  <a:prstGeom prst="rect">
                    <a:avLst/>
                  </a:prstGeom>
                  <a:ln w="12700" cap="flat">
                    <a:noFill/>
                    <a:miter lim="400000"/>
                  </a:ln>
                  <a:effectLst/>
                </pic:spPr>
              </pic:pic>
            </a:graphicData>
          </a:graphic>
        </wp:inline>
      </w:drawing>
    </w:r>
  </w:p>
  <w:p w14:paraId="3E2C8227" w14:textId="77777777" w:rsidR="00D45F2E" w:rsidRPr="00D45F2E" w:rsidRDefault="00B73126" w:rsidP="00D45F2E">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54F5B"/>
    <w:multiLevelType w:val="hybridMultilevel"/>
    <w:tmpl w:val="38F8E08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238D1CF7"/>
    <w:multiLevelType w:val="multilevel"/>
    <w:tmpl w:val="B4A843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FA6490"/>
    <w:multiLevelType w:val="hybridMultilevel"/>
    <w:tmpl w:val="6D2CAEE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361744AE"/>
    <w:multiLevelType w:val="hybridMultilevel"/>
    <w:tmpl w:val="1B9ED61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41A92607"/>
    <w:multiLevelType w:val="multilevel"/>
    <w:tmpl w:val="147C5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501A87"/>
    <w:multiLevelType w:val="multilevel"/>
    <w:tmpl w:val="AB7E7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ED40D8"/>
    <w:multiLevelType w:val="multilevel"/>
    <w:tmpl w:val="A912B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A006EE"/>
    <w:multiLevelType w:val="multilevel"/>
    <w:tmpl w:val="2A8CC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C32E4C"/>
    <w:multiLevelType w:val="multilevel"/>
    <w:tmpl w:val="B1B04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40566C"/>
    <w:multiLevelType w:val="multilevel"/>
    <w:tmpl w:val="5BBCD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FC69A3"/>
    <w:multiLevelType w:val="hybridMultilevel"/>
    <w:tmpl w:val="DC7651F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F2C757E"/>
    <w:multiLevelType w:val="hybridMultilevel"/>
    <w:tmpl w:val="5DEA51F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741C29C5"/>
    <w:multiLevelType w:val="hybridMultilevel"/>
    <w:tmpl w:val="2F0C5C6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775373D4"/>
    <w:multiLevelType w:val="hybridMultilevel"/>
    <w:tmpl w:val="B726A61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8"/>
  </w:num>
  <w:num w:numId="4">
    <w:abstractNumId w:val="1"/>
  </w:num>
  <w:num w:numId="5">
    <w:abstractNumId w:val="9"/>
  </w:num>
  <w:num w:numId="6">
    <w:abstractNumId w:val="6"/>
  </w:num>
  <w:num w:numId="7">
    <w:abstractNumId w:val="5"/>
  </w:num>
  <w:num w:numId="8">
    <w:abstractNumId w:val="13"/>
  </w:num>
  <w:num w:numId="9">
    <w:abstractNumId w:val="2"/>
  </w:num>
  <w:num w:numId="10">
    <w:abstractNumId w:val="3"/>
  </w:num>
  <w:num w:numId="11">
    <w:abstractNumId w:val="0"/>
  </w:num>
  <w:num w:numId="12">
    <w:abstractNumId w:val="11"/>
  </w:num>
  <w:num w:numId="13">
    <w:abstractNumId w:val="1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126"/>
    <w:rsid w:val="005A5763"/>
    <w:rsid w:val="00912651"/>
    <w:rsid w:val="00B562F5"/>
    <w:rsid w:val="00B7312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6CF65"/>
  <w15:chartTrackingRefBased/>
  <w15:docId w15:val="{14B00DB7-DEBD-41FF-A719-3270510D3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B73126"/>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B73126"/>
    <w:pPr>
      <w:tabs>
        <w:tab w:val="center" w:pos="4536"/>
        <w:tab w:val="right" w:pos="9072"/>
      </w:tabs>
      <w:spacing w:after="0" w:line="240" w:lineRule="auto"/>
    </w:pPr>
  </w:style>
  <w:style w:type="character" w:customStyle="1" w:styleId="GlavaZnak">
    <w:name w:val="Glava Znak"/>
    <w:basedOn w:val="Privzetapisavaodstavka"/>
    <w:link w:val="Glava"/>
    <w:uiPriority w:val="99"/>
    <w:rsid w:val="00B73126"/>
  </w:style>
  <w:style w:type="character" w:styleId="Hiperpovezava">
    <w:name w:val="Hyperlink"/>
    <w:basedOn w:val="Privzetapisavaodstavka"/>
    <w:uiPriority w:val="99"/>
    <w:unhideWhenUsed/>
    <w:rsid w:val="00B73126"/>
    <w:rPr>
      <w:color w:val="0563C1" w:themeColor="hyperlink"/>
      <w:u w:val="single"/>
    </w:rPr>
  </w:style>
  <w:style w:type="paragraph" w:styleId="Odstavekseznama">
    <w:name w:val="List Paragraph"/>
    <w:basedOn w:val="Navaden"/>
    <w:uiPriority w:val="34"/>
    <w:qFormat/>
    <w:rsid w:val="00B731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instagram.com/zavod_za_gozdove_slovenij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facebook.com/zavodzagozdov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zgs.si/" TargetMode="External"/><Relationship Id="rId5" Type="http://schemas.openxmlformats.org/officeDocument/2006/relationships/image" Target="media/image1.png"/><Relationship Id="rId15" Type="http://schemas.openxmlformats.org/officeDocument/2006/relationships/hyperlink" Target="https://prostor.zgs.gov.si/pregledovalnik/" TargetMode="External"/><Relationship Id="rId10" Type="http://schemas.openxmlformats.org/officeDocument/2006/relationships/hyperlink" Target="mailto:iva.gruden.brezigar@zgs.si"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linkedin.com/company/zavod-za-gozdove-slovenij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796</Words>
  <Characters>4538</Characters>
  <Application>Microsoft Office Word</Application>
  <DocSecurity>0</DocSecurity>
  <Lines>37</Lines>
  <Paragraphs>10</Paragraphs>
  <ScaleCrop>false</ScaleCrop>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 Gruden Brezigar</dc:creator>
  <cp:keywords/>
  <dc:description/>
  <cp:lastModifiedBy>Iva Gruden Brezigar</cp:lastModifiedBy>
  <cp:revision>1</cp:revision>
  <dcterms:created xsi:type="dcterms:W3CDTF">2026-02-23T11:15:00Z</dcterms:created>
  <dcterms:modified xsi:type="dcterms:W3CDTF">2026-02-23T11:22:00Z</dcterms:modified>
</cp:coreProperties>
</file>